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7914E314" w:rsidR="009113E8" w:rsidRPr="009C748B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9C748B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9C748B">
        <w:rPr>
          <w:bCs/>
          <w:sz w:val="24"/>
          <w:szCs w:val="24"/>
          <w:lang w:val="en-US"/>
        </w:rPr>
        <w:t xml:space="preserve">SG-RAN </w:t>
      </w:r>
      <w:r w:rsidRPr="009C748B">
        <w:rPr>
          <w:sz w:val="24"/>
          <w:szCs w:val="24"/>
          <w:lang w:val="en-US"/>
        </w:rPr>
        <w:t>WG3 Meeting #</w:t>
      </w:r>
      <w:r w:rsidR="001B067B" w:rsidRPr="009C748B">
        <w:rPr>
          <w:sz w:val="24"/>
          <w:szCs w:val="24"/>
          <w:lang w:val="en-US"/>
        </w:rPr>
        <w:t>11</w:t>
      </w:r>
      <w:r w:rsidR="009C748B" w:rsidRPr="009C748B">
        <w:rPr>
          <w:sz w:val="24"/>
          <w:szCs w:val="24"/>
          <w:lang w:val="en-US"/>
        </w:rPr>
        <w:t>3</w:t>
      </w:r>
      <w:r w:rsidR="00FF350E" w:rsidRPr="009C748B">
        <w:rPr>
          <w:sz w:val="24"/>
          <w:szCs w:val="24"/>
          <w:lang w:val="en-US"/>
        </w:rPr>
        <w:t>-e</w:t>
      </w:r>
      <w:r w:rsidRPr="009C748B">
        <w:rPr>
          <w:bCs/>
          <w:sz w:val="24"/>
          <w:szCs w:val="24"/>
          <w:lang w:val="en-US"/>
        </w:rPr>
        <w:tab/>
        <w:t>R3-</w:t>
      </w:r>
      <w:r w:rsidR="002F32C9">
        <w:rPr>
          <w:bCs/>
          <w:sz w:val="24"/>
          <w:szCs w:val="24"/>
          <w:lang w:val="en-US"/>
        </w:rPr>
        <w:t>213449</w:t>
      </w:r>
    </w:p>
    <w:p w14:paraId="09A0C4C2" w14:textId="285CCD33" w:rsidR="009113E8" w:rsidRPr="009C748B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de-DE"/>
        </w:rPr>
      </w:pPr>
      <w:r w:rsidRPr="009C748B">
        <w:rPr>
          <w:rFonts w:eastAsia="Batang" w:cs="Arial"/>
          <w:color w:val="000000" w:themeColor="text1"/>
          <w:sz w:val="24"/>
          <w:szCs w:val="24"/>
          <w:lang w:val="de-DE"/>
        </w:rPr>
        <w:t xml:space="preserve">Online, </w:t>
      </w:r>
      <w:r w:rsidR="002B3BE9" w:rsidRPr="009C748B">
        <w:rPr>
          <w:rFonts w:eastAsia="Batang" w:cs="Arial"/>
          <w:color w:val="000000" w:themeColor="text1"/>
          <w:sz w:val="24"/>
          <w:szCs w:val="24"/>
          <w:lang w:val="de-DE"/>
        </w:rPr>
        <w:t>16</w:t>
      </w:r>
      <w:r w:rsidR="009C748B" w:rsidRPr="009C748B">
        <w:rPr>
          <w:rFonts w:eastAsia="Batang" w:cs="Arial"/>
          <w:color w:val="000000" w:themeColor="text1"/>
          <w:sz w:val="24"/>
          <w:szCs w:val="24"/>
          <w:lang w:val="de-DE"/>
        </w:rPr>
        <w:t xml:space="preserve"> </w:t>
      </w:r>
      <w:r w:rsidR="006255AC" w:rsidRPr="009C748B">
        <w:rPr>
          <w:rFonts w:eastAsia="Batang" w:cs="Arial"/>
          <w:color w:val="000000" w:themeColor="text1"/>
          <w:sz w:val="24"/>
          <w:szCs w:val="24"/>
          <w:lang w:val="de-DE"/>
        </w:rPr>
        <w:t xml:space="preserve">– </w:t>
      </w:r>
      <w:r w:rsidR="36D00B41" w:rsidRPr="009C748B">
        <w:rPr>
          <w:rFonts w:eastAsia="Batang" w:cs="Arial"/>
          <w:color w:val="000000" w:themeColor="text1"/>
          <w:sz w:val="24"/>
          <w:szCs w:val="24"/>
          <w:lang w:val="de-DE"/>
        </w:rPr>
        <w:t>2</w:t>
      </w:r>
      <w:r w:rsidR="002B3BE9" w:rsidRPr="009C748B">
        <w:rPr>
          <w:rFonts w:eastAsia="Batang" w:cs="Arial"/>
          <w:color w:val="000000" w:themeColor="text1"/>
          <w:sz w:val="24"/>
          <w:szCs w:val="24"/>
          <w:lang w:val="de-DE"/>
        </w:rPr>
        <w:t>6 Aug</w:t>
      </w:r>
      <w:r w:rsidR="009C748B" w:rsidRPr="009C748B">
        <w:rPr>
          <w:rFonts w:eastAsia="Batang" w:cs="Arial"/>
          <w:color w:val="000000" w:themeColor="text1"/>
          <w:sz w:val="24"/>
          <w:szCs w:val="24"/>
          <w:lang w:val="de-DE"/>
        </w:rPr>
        <w:t>ust</w:t>
      </w:r>
      <w:r w:rsidR="006255AC" w:rsidRPr="009C748B">
        <w:rPr>
          <w:rFonts w:eastAsia="Batang" w:cs="Arial"/>
          <w:color w:val="000000" w:themeColor="text1"/>
          <w:sz w:val="24"/>
          <w:szCs w:val="24"/>
          <w:lang w:val="de-DE"/>
        </w:rPr>
        <w:t xml:space="preserve"> 202</w:t>
      </w:r>
      <w:r w:rsidR="00724661" w:rsidRPr="009C748B">
        <w:rPr>
          <w:rFonts w:eastAsia="Batang" w:cs="Arial"/>
          <w:color w:val="000000" w:themeColor="text1"/>
          <w:sz w:val="24"/>
          <w:szCs w:val="24"/>
          <w:lang w:val="de-DE"/>
        </w:rPr>
        <w:t>1</w:t>
      </w:r>
    </w:p>
    <w:p w14:paraId="77A8EB30" w14:textId="77777777" w:rsidR="009113E8" w:rsidRPr="009C748B" w:rsidRDefault="009113E8">
      <w:pPr>
        <w:pStyle w:val="Header"/>
        <w:rPr>
          <w:bCs/>
          <w:sz w:val="24"/>
          <w:lang w:val="de-DE"/>
        </w:rPr>
      </w:pPr>
    </w:p>
    <w:p w14:paraId="265390CB" w14:textId="77777777" w:rsidR="009113E8" w:rsidRPr="009C748B" w:rsidRDefault="009113E8">
      <w:pPr>
        <w:pStyle w:val="Header"/>
        <w:rPr>
          <w:bCs/>
          <w:sz w:val="24"/>
          <w:lang w:val="de-DE"/>
        </w:rPr>
      </w:pPr>
    </w:p>
    <w:p w14:paraId="6EE67510" w14:textId="6C218318" w:rsidR="009113E8" w:rsidRPr="009C748B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9C748B">
        <w:rPr>
          <w:rFonts w:cs="Arial"/>
          <w:b/>
          <w:bCs/>
          <w:sz w:val="24"/>
          <w:lang w:val="de-DE"/>
        </w:rPr>
        <w:t>Agenda item:</w:t>
      </w:r>
      <w:r w:rsidRPr="009C748B">
        <w:rPr>
          <w:rFonts w:cs="Arial"/>
          <w:b/>
          <w:bCs/>
          <w:sz w:val="24"/>
          <w:lang w:val="de-DE"/>
        </w:rPr>
        <w:tab/>
      </w:r>
      <w:r w:rsidR="00724661" w:rsidRPr="009C748B">
        <w:rPr>
          <w:rFonts w:cs="Arial"/>
          <w:b/>
          <w:bCs/>
          <w:sz w:val="24"/>
          <w:lang w:val="de-DE"/>
        </w:rPr>
        <w:t>21.2</w:t>
      </w:r>
    </w:p>
    <w:p w14:paraId="1A25E54B" w14:textId="2BD487EF" w:rsidR="009113E8" w:rsidRPr="004B0BD3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Source:</w:t>
      </w:r>
      <w:r w:rsidRPr="004B0BD3"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 w:rsidRPr="004B0BD3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3ADA391A" w14:textId="4EBAEFD0" w:rsidR="009113E8" w:rsidRPr="004B0BD3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Title: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91432D">
        <w:rPr>
          <w:rFonts w:ascii="Arial" w:hAnsi="Arial" w:cs="Arial"/>
          <w:b/>
          <w:bCs/>
          <w:sz w:val="24"/>
          <w:lang w:val="en-US"/>
        </w:rPr>
        <w:t>Impact of handover on time synchronization</w:t>
      </w:r>
    </w:p>
    <w:p w14:paraId="60CD5F87" w14:textId="77777777" w:rsidR="009113E8" w:rsidRPr="004B0BD3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Document for: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FF350E" w:rsidRPr="004B0BD3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5F9978D2" w:rsidR="009113E8" w:rsidRPr="004B0BD3" w:rsidRDefault="009113E8">
      <w:pPr>
        <w:pStyle w:val="Heading1"/>
        <w:rPr>
          <w:lang w:val="en-US"/>
        </w:rPr>
      </w:pPr>
      <w:r w:rsidRPr="004B0BD3">
        <w:rPr>
          <w:lang w:val="en-US"/>
        </w:rPr>
        <w:t>1</w:t>
      </w:r>
      <w:r w:rsidRPr="004B0BD3">
        <w:rPr>
          <w:lang w:val="en-US"/>
        </w:rPr>
        <w:tab/>
        <w:t>Introduction</w:t>
      </w:r>
    </w:p>
    <w:p w14:paraId="33A7329F" w14:textId="35A26DC4" w:rsidR="009C748B" w:rsidRDefault="009C748B" w:rsidP="009C748B">
      <w:r>
        <w:t>At RAN3#112e, propagation delay compensation enhancements were discussed</w:t>
      </w:r>
      <w:r w:rsidR="000114CC">
        <w:t>,</w:t>
      </w:r>
      <w:r>
        <w:t xml:space="preserve"> and the following agreement captured in the Chairman’s Minutes:</w:t>
      </w:r>
    </w:p>
    <w:p w14:paraId="068EA4E9" w14:textId="2CB85E90" w:rsidR="009C748B" w:rsidRPr="000114CC" w:rsidRDefault="000114CC" w:rsidP="000114CC">
      <w:pPr>
        <w:pStyle w:val="B1"/>
        <w:ind w:left="284" w:firstLine="0"/>
        <w:rPr>
          <w:rFonts w:asciiTheme="minorHAnsi" w:hAnsiTheme="minorHAnsi" w:cstheme="minorHAnsi"/>
          <w:color w:val="00B050"/>
          <w:lang w:val="en-US"/>
        </w:rPr>
      </w:pPr>
      <w:r w:rsidRPr="000114CC">
        <w:rPr>
          <w:rFonts w:asciiTheme="minorHAnsi" w:hAnsiTheme="minorHAnsi" w:cstheme="minorHAnsi"/>
          <w:iCs/>
          <w:color w:val="00B050"/>
        </w:rPr>
        <w:t>Further discuss assistance information that may be useful for the target gNB to maintain timing accuracy required by the UE following handover, focusing on RAN3 aspects if any issue identified</w:t>
      </w:r>
      <w:r w:rsidR="009C748B" w:rsidRPr="000114CC">
        <w:rPr>
          <w:rFonts w:asciiTheme="minorHAnsi" w:hAnsiTheme="minorHAnsi" w:cstheme="minorHAnsi"/>
          <w:color w:val="00B050"/>
          <w:lang w:val="en-US"/>
        </w:rPr>
        <w:t>.</w:t>
      </w:r>
    </w:p>
    <w:p w14:paraId="1F38D15B" w14:textId="5E52BCF1" w:rsidR="00431500" w:rsidRPr="00281A93" w:rsidRDefault="004E053F" w:rsidP="00F16D81">
      <w:pPr>
        <w:rPr>
          <w:lang w:val="en-US"/>
        </w:rPr>
      </w:pPr>
      <w:r>
        <w:rPr>
          <w:lang w:val="en-US"/>
        </w:rPr>
        <w:t>In</w:t>
      </w:r>
      <w:r w:rsidR="00373976">
        <w:rPr>
          <w:lang w:val="en-US"/>
        </w:rPr>
        <w:t xml:space="preserve"> this paper, </w:t>
      </w:r>
      <w:r w:rsidR="000114CC">
        <w:rPr>
          <w:lang w:val="en-US"/>
        </w:rPr>
        <w:t>w</w:t>
      </w:r>
      <w:r w:rsidR="00431500" w:rsidRPr="00E9643D">
        <w:rPr>
          <w:lang w:val="en-US"/>
        </w:rPr>
        <w:t xml:space="preserve">e </w:t>
      </w:r>
      <w:r w:rsidR="000114CC">
        <w:rPr>
          <w:lang w:val="en-US"/>
        </w:rPr>
        <w:t>analyze the</w:t>
      </w:r>
      <w:r w:rsidR="00431500" w:rsidRPr="00E9643D">
        <w:rPr>
          <w:lang w:val="en-US"/>
        </w:rPr>
        <w:t xml:space="preserve"> impact of handover on time synchronization </w:t>
      </w:r>
      <w:r w:rsidR="00431500">
        <w:rPr>
          <w:lang w:val="en-US"/>
        </w:rPr>
        <w:t xml:space="preserve">and </w:t>
      </w:r>
      <w:r w:rsidR="000114CC">
        <w:rPr>
          <w:lang w:val="en-US"/>
        </w:rPr>
        <w:t>propose</w:t>
      </w:r>
      <w:r w:rsidR="002B3BE9">
        <w:rPr>
          <w:lang w:val="en-US"/>
        </w:rPr>
        <w:t xml:space="preserve"> </w:t>
      </w:r>
      <w:r w:rsidR="002B3BE9" w:rsidRPr="002B3BE9">
        <w:rPr>
          <w:lang w:val="en-US"/>
        </w:rPr>
        <w:t>assistance information that may be useful for the target gNB to maintain timing accuracy required by the UE following handover</w:t>
      </w:r>
      <w:r w:rsidR="000114CC">
        <w:rPr>
          <w:lang w:val="en-US"/>
        </w:rPr>
        <w:t>.</w:t>
      </w:r>
    </w:p>
    <w:p w14:paraId="12205638" w14:textId="707C7ED8" w:rsidR="004E053F" w:rsidRDefault="00FF350E" w:rsidP="004E053F">
      <w:pPr>
        <w:pStyle w:val="Heading1"/>
        <w:rPr>
          <w:lang w:val="en-US"/>
        </w:rPr>
      </w:pPr>
      <w:r w:rsidRPr="004B0BD3">
        <w:rPr>
          <w:lang w:val="en-US"/>
        </w:rPr>
        <w:t>2</w:t>
      </w:r>
      <w:r w:rsidR="009113E8" w:rsidRPr="004B0BD3">
        <w:rPr>
          <w:lang w:val="en-US"/>
        </w:rPr>
        <w:tab/>
      </w:r>
      <w:r w:rsidR="00D067AB" w:rsidRPr="004B0BD3">
        <w:rPr>
          <w:lang w:val="en-US"/>
        </w:rPr>
        <w:t>D</w:t>
      </w:r>
      <w:r w:rsidR="009113E8" w:rsidRPr="004B0BD3">
        <w:rPr>
          <w:lang w:val="en-US"/>
        </w:rPr>
        <w:t>iscussion</w:t>
      </w:r>
    </w:p>
    <w:p w14:paraId="731B0C8B" w14:textId="5871AE3C" w:rsidR="00D13528" w:rsidRPr="00D13528" w:rsidRDefault="00D13528" w:rsidP="00D13528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Background</w:t>
      </w:r>
    </w:p>
    <w:p w14:paraId="26F7B924" w14:textId="6274B2BA" w:rsidR="007150A2" w:rsidRDefault="00E66787" w:rsidP="00F17FA2">
      <w:pPr>
        <w:jc w:val="both"/>
        <w:rPr>
          <w:lang w:val="en-US"/>
        </w:rPr>
      </w:pPr>
      <w:bookmarkStart w:id="1" w:name="_Hlk527071819"/>
      <w:r w:rsidRPr="4C255161">
        <w:rPr>
          <w:lang w:val="en-US"/>
        </w:rPr>
        <w:t>It is currently</w:t>
      </w:r>
      <w:r w:rsidR="00D07A24" w:rsidRPr="4C255161">
        <w:rPr>
          <w:lang w:val="en-US"/>
        </w:rPr>
        <w:t xml:space="preserve"> under discussion</w:t>
      </w:r>
      <w:r w:rsidRPr="4C255161">
        <w:rPr>
          <w:lang w:val="en-US"/>
        </w:rPr>
        <w:t xml:space="preserve"> in SA2 </w:t>
      </w:r>
      <w:r w:rsidR="006A770D" w:rsidRPr="4C255161">
        <w:rPr>
          <w:lang w:val="en-US"/>
        </w:rPr>
        <w:t xml:space="preserve">that </w:t>
      </w:r>
      <w:r w:rsidRPr="4C255161">
        <w:rPr>
          <w:lang w:val="en-US"/>
        </w:rPr>
        <w:t>when time synchronization service is configured,</w:t>
      </w:r>
      <w:r w:rsidR="00E20B38" w:rsidRPr="4C255161">
        <w:rPr>
          <w:lang w:val="en-US"/>
        </w:rPr>
        <w:t xml:space="preserve"> the AF can influence the </w:t>
      </w:r>
      <w:r w:rsidR="00F16D81">
        <w:rPr>
          <w:lang w:val="en-US"/>
        </w:rPr>
        <w:t>t</w:t>
      </w:r>
      <w:r w:rsidR="00E20B38" w:rsidRPr="4C255161">
        <w:rPr>
          <w:lang w:val="en-US"/>
        </w:rPr>
        <w:t>ime synchronization accuracy budget</w:t>
      </w:r>
      <w:r w:rsidR="00FB08B6">
        <w:rPr>
          <w:lang w:val="en-US"/>
        </w:rPr>
        <w:t xml:space="preserve"> computation within the 5G system</w:t>
      </w:r>
      <w:r w:rsidR="00E20B38" w:rsidRPr="4C255161">
        <w:rPr>
          <w:lang w:val="en-US"/>
        </w:rPr>
        <w:t xml:space="preserve">. </w:t>
      </w:r>
      <w:r w:rsidR="00FB08B6">
        <w:rPr>
          <w:lang w:val="en-US"/>
        </w:rPr>
        <w:t xml:space="preserve">The AF could provide a time synchronization accuracy requirement </w:t>
      </w:r>
      <w:r w:rsidR="00EF7096">
        <w:rPr>
          <w:lang w:val="en-US"/>
        </w:rPr>
        <w:t>to</w:t>
      </w:r>
      <w:r w:rsidR="00FB08B6">
        <w:rPr>
          <w:lang w:val="en-US"/>
        </w:rPr>
        <w:t xml:space="preserve"> t</w:t>
      </w:r>
      <w:r w:rsidRPr="4C255161">
        <w:rPr>
          <w:lang w:val="en-US"/>
        </w:rPr>
        <w:t>he</w:t>
      </w:r>
      <w:r w:rsidR="00FB08B6">
        <w:rPr>
          <w:lang w:val="en-US"/>
        </w:rPr>
        <w:t xml:space="preserve"> </w:t>
      </w:r>
      <w:r w:rsidR="00673F86" w:rsidRPr="00673F86">
        <w:rPr>
          <w:lang w:val="en-US"/>
        </w:rPr>
        <w:t>Time Sensitive Communication and Time Synchronization Function</w:t>
      </w:r>
      <w:r w:rsidR="00673F86">
        <w:rPr>
          <w:lang w:val="en-US"/>
        </w:rPr>
        <w:t xml:space="preserve"> (</w:t>
      </w:r>
      <w:r w:rsidR="00FB08B6">
        <w:rPr>
          <w:lang w:val="en-US"/>
        </w:rPr>
        <w:t>TSCTSF)</w:t>
      </w:r>
      <w:r w:rsidR="00673F86">
        <w:rPr>
          <w:lang w:val="en-US"/>
        </w:rPr>
        <w:t xml:space="preserve"> and this </w:t>
      </w:r>
      <w:r w:rsidR="005779C9">
        <w:rPr>
          <w:lang w:val="en-US"/>
        </w:rPr>
        <w:t xml:space="preserve">can be eventually provided to NG-RAN to assist the configuration of </w:t>
      </w:r>
      <w:r w:rsidR="00E9329C">
        <w:rPr>
          <w:lang w:val="en-US"/>
        </w:rPr>
        <w:t xml:space="preserve">the </w:t>
      </w:r>
      <w:proofErr w:type="spellStart"/>
      <w:r w:rsidR="005779C9" w:rsidRPr="00E9329C">
        <w:rPr>
          <w:i/>
          <w:iCs/>
          <w:lang w:val="en-US"/>
        </w:rPr>
        <w:t>ReferenceTimeInfo</w:t>
      </w:r>
      <w:proofErr w:type="spellEnd"/>
      <w:r w:rsidR="005779C9">
        <w:rPr>
          <w:lang w:val="en-US"/>
        </w:rPr>
        <w:t xml:space="preserve"> IE. </w:t>
      </w:r>
      <w:r w:rsidR="00577A00">
        <w:rPr>
          <w:lang w:val="en-US"/>
        </w:rPr>
        <w:t xml:space="preserve">When determining the time synchronization accuracy budget within the 5G System, </w:t>
      </w:r>
      <w:r w:rsidR="007150A2">
        <w:rPr>
          <w:lang w:val="en-US"/>
        </w:rPr>
        <w:t xml:space="preserve">different components may be </w:t>
      </w:r>
      <w:r w:rsidR="009271BF">
        <w:rPr>
          <w:lang w:val="en-US"/>
        </w:rPr>
        <w:t>considered</w:t>
      </w:r>
      <w:r w:rsidR="007150A2">
        <w:rPr>
          <w:lang w:val="en-US"/>
        </w:rPr>
        <w:t>:</w:t>
      </w:r>
    </w:p>
    <w:p w14:paraId="23F26B68" w14:textId="0ECB7DE8" w:rsidR="007150A2" w:rsidRPr="003E65B6" w:rsidRDefault="00E9329C" w:rsidP="00E9329C">
      <w:pPr>
        <w:pStyle w:val="B1"/>
        <w:rPr>
          <w:lang w:val="en-US"/>
        </w:rPr>
      </w:pPr>
      <w:r>
        <w:t>-</w:t>
      </w:r>
      <w:r>
        <w:tab/>
      </w:r>
      <w:r w:rsidR="003E65B6">
        <w:t>Device synchronization budget</w:t>
      </w:r>
    </w:p>
    <w:p w14:paraId="1CBF3E6A" w14:textId="2FA9F2D1" w:rsidR="002B5406" w:rsidRPr="00586118" w:rsidRDefault="00E9329C" w:rsidP="00E9329C">
      <w:pPr>
        <w:pStyle w:val="B1"/>
        <w:rPr>
          <w:lang w:val="en-US"/>
        </w:rPr>
      </w:pPr>
      <w:r>
        <w:t>-</w:t>
      </w:r>
      <w:r>
        <w:tab/>
      </w:r>
      <w:r w:rsidR="00B21831">
        <w:t>Uu synchronization budge</w:t>
      </w:r>
      <w:r w:rsidR="003E380F">
        <w:t>t</w:t>
      </w:r>
    </w:p>
    <w:p w14:paraId="303A4A1F" w14:textId="1B0A5955" w:rsidR="007150A2" w:rsidRPr="00586118" w:rsidRDefault="00E9329C" w:rsidP="00E9329C">
      <w:pPr>
        <w:pStyle w:val="B1"/>
        <w:rPr>
          <w:lang w:val="en-US"/>
        </w:rPr>
      </w:pPr>
      <w:r>
        <w:t>-</w:t>
      </w:r>
      <w:r>
        <w:tab/>
      </w:r>
      <w:r w:rsidR="00510D4E">
        <w:t>gNB synchronization budget</w:t>
      </w:r>
      <w:r w:rsidR="00B83212">
        <w:t>. That is,</w:t>
      </w:r>
      <w:r w:rsidR="00510D4E">
        <w:t xml:space="preserve"> </w:t>
      </w:r>
      <w:r w:rsidR="00090167">
        <w:t>an upper bound for the time synchronization inaccuracy introduced by the clock topology between the 5G clock and NG-RAN</w:t>
      </w:r>
    </w:p>
    <w:p w14:paraId="2455E382" w14:textId="00797DFA" w:rsidR="007150A2" w:rsidRPr="00B83212" w:rsidRDefault="00E9329C" w:rsidP="00E9329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83212" w:rsidRPr="00B83212">
        <w:rPr>
          <w:lang w:val="en-US"/>
        </w:rPr>
        <w:t>CN synchronization budget</w:t>
      </w:r>
      <w:r w:rsidR="00B83212">
        <w:rPr>
          <w:lang w:val="en-US"/>
        </w:rPr>
        <w:t xml:space="preserve">. That is, </w:t>
      </w:r>
      <w:r w:rsidR="00B83212" w:rsidRPr="00B83212">
        <w:rPr>
          <w:lang w:val="en-US"/>
        </w:rPr>
        <w:t>an upper bound for the time synchronization inaccuracy introduced by the clock topology between the 5G clock and UPF/NW-TT</w:t>
      </w:r>
    </w:p>
    <w:p w14:paraId="5ADD1913" w14:textId="5616AC5B" w:rsidR="003E6175" w:rsidRDefault="00BE73EA" w:rsidP="003E6175">
      <w:pPr>
        <w:jc w:val="both"/>
        <w:rPr>
          <w:lang w:val="en-US"/>
        </w:rPr>
      </w:pPr>
      <w:r>
        <w:t xml:space="preserve">Depending on the time synchronization scenario </w:t>
      </w:r>
      <w:r w:rsidR="004F72D3">
        <w:t xml:space="preserve">that applies </w:t>
      </w:r>
      <w:r>
        <w:t>(e.g. if (g)PTP</w:t>
      </w:r>
      <w:r w:rsidR="00DF76A7">
        <w:t>-based time synchronization, or if ingress/egress PTP ports are only UEs</w:t>
      </w:r>
      <w:r w:rsidR="00856D96">
        <w:t>, etc</w:t>
      </w:r>
      <w:r w:rsidR="00B41DDC">
        <w:t>)</w:t>
      </w:r>
      <w:r>
        <w:t xml:space="preserve">, </w:t>
      </w:r>
      <w:r w:rsidR="00856D96">
        <w:t xml:space="preserve">the </w:t>
      </w:r>
      <w:r w:rsidR="004F72D3">
        <w:t xml:space="preserve">components to consider </w:t>
      </w:r>
      <w:r w:rsidR="00CB044F">
        <w:t>when deriving the</w:t>
      </w:r>
      <w:r w:rsidR="00856D96">
        <w:t xml:space="preserve"> time synchronization </w:t>
      </w:r>
      <w:r w:rsidR="004F72D3">
        <w:t xml:space="preserve">accuracy </w:t>
      </w:r>
      <w:r w:rsidR="00856D96">
        <w:t>budget</w:t>
      </w:r>
      <w:r w:rsidR="004F72D3">
        <w:t xml:space="preserve"> </w:t>
      </w:r>
      <w:r w:rsidR="00E9329C">
        <w:t xml:space="preserve">can </w:t>
      </w:r>
      <w:r w:rsidR="00355770">
        <w:t>be different</w:t>
      </w:r>
      <w:r w:rsidR="004F72D3">
        <w:t xml:space="preserve"> (e.g. </w:t>
      </w:r>
      <w:r>
        <w:t xml:space="preserve">the CN component </w:t>
      </w:r>
      <w:r w:rsidR="00B41DDC">
        <w:t>may be included or not</w:t>
      </w:r>
      <w:r w:rsidR="004F72D3">
        <w:t>,</w:t>
      </w:r>
      <w:r w:rsidR="00A702F7">
        <w:t xml:space="preserve"> an additional</w:t>
      </w:r>
      <w:r w:rsidR="004F72D3">
        <w:t xml:space="preserve"> </w:t>
      </w:r>
      <w:r w:rsidR="00012E24">
        <w:t xml:space="preserve">device component </w:t>
      </w:r>
      <w:r w:rsidR="00355770">
        <w:t>may</w:t>
      </w:r>
      <w:r w:rsidR="00012E24">
        <w:t xml:space="preserve"> be added, etc)</w:t>
      </w:r>
      <w:r w:rsidR="00B41DDC">
        <w:t xml:space="preserve">. </w:t>
      </w:r>
      <w:r w:rsidR="00F248B1">
        <w:t xml:space="preserve">As being discussed in SA2, the TSCTSF </w:t>
      </w:r>
      <w:r w:rsidR="001236FE">
        <w:t>will adjust the time synchronization</w:t>
      </w:r>
      <w:r w:rsidR="00F248B1">
        <w:t xml:space="preserve"> </w:t>
      </w:r>
      <w:r w:rsidR="001236FE">
        <w:t>accuracy</w:t>
      </w:r>
      <w:r w:rsidR="00FD2018">
        <w:t xml:space="preserve"> budget</w:t>
      </w:r>
      <w:r w:rsidR="001236FE">
        <w:t xml:space="preserve"> requirement received from the AF</w:t>
      </w:r>
      <w:r w:rsidR="003224D1">
        <w:t xml:space="preserve"> considering the time distribution chain</w:t>
      </w:r>
      <w:r w:rsidR="001236FE">
        <w:t xml:space="preserve"> and will provide </w:t>
      </w:r>
      <w:r w:rsidR="003E6175">
        <w:t xml:space="preserve">the adjusted budget </w:t>
      </w:r>
      <w:r w:rsidR="001236FE">
        <w:t xml:space="preserve">to the gNB </w:t>
      </w:r>
      <w:r w:rsidR="003224D1">
        <w:t>per UE</w:t>
      </w:r>
      <w:r w:rsidR="003E380F">
        <w:t xml:space="preserve"> </w:t>
      </w:r>
      <w:r w:rsidR="00C65B8D">
        <w:t>(</w:t>
      </w:r>
      <w:r w:rsidR="00B90FFD">
        <w:t>e.g</w:t>
      </w:r>
      <w:r w:rsidR="00C65B8D">
        <w:t>. the TSCTSF will remove any CN synchronization</w:t>
      </w:r>
      <w:r w:rsidR="009149FC">
        <w:t xml:space="preserve"> budget, if present</w:t>
      </w:r>
      <w:r w:rsidR="00A00077">
        <w:t>, or any dependency between two UEs</w:t>
      </w:r>
      <w:r w:rsidR="009149FC">
        <w:t>)</w:t>
      </w:r>
      <w:r w:rsidR="003E380F">
        <w:t xml:space="preserve">. </w:t>
      </w:r>
      <w:r w:rsidR="0076661B">
        <w:t>The gNB can then use</w:t>
      </w:r>
      <w:r w:rsidR="0013742B">
        <w:rPr>
          <w:lang w:val="en-US"/>
        </w:rPr>
        <w:t xml:space="preserve"> this adjusted time synchronization accuracy budget</w:t>
      </w:r>
      <w:r w:rsidR="00A00077">
        <w:rPr>
          <w:lang w:val="en-US"/>
        </w:rPr>
        <w:t xml:space="preserve"> per UE</w:t>
      </w:r>
      <w:r w:rsidR="00F02CCF">
        <w:rPr>
          <w:lang w:val="en-US"/>
        </w:rPr>
        <w:t xml:space="preserve"> </w:t>
      </w:r>
      <w:r w:rsidR="0076661B">
        <w:rPr>
          <w:lang w:val="en-US"/>
        </w:rPr>
        <w:t xml:space="preserve">to </w:t>
      </w:r>
      <w:r w:rsidR="008C4764">
        <w:rPr>
          <w:lang w:val="en-US"/>
        </w:rPr>
        <w:t xml:space="preserve">derive the </w:t>
      </w:r>
      <w:r w:rsidR="0076661B">
        <w:rPr>
          <w:lang w:val="en-US"/>
        </w:rPr>
        <w:t>portion</w:t>
      </w:r>
      <w:r w:rsidR="008C4764">
        <w:rPr>
          <w:lang w:val="en-US"/>
        </w:rPr>
        <w:t xml:space="preserve"> for the Uu interface considering </w:t>
      </w:r>
      <w:r w:rsidR="00854455">
        <w:rPr>
          <w:lang w:val="en-US"/>
        </w:rPr>
        <w:t>the following</w:t>
      </w:r>
      <w:r w:rsidR="008C4764">
        <w:rPr>
          <w:lang w:val="en-US"/>
        </w:rPr>
        <w:t xml:space="preserve"> </w:t>
      </w:r>
      <w:r w:rsidR="000629E5">
        <w:rPr>
          <w:lang w:val="en-US"/>
        </w:rPr>
        <w:t xml:space="preserve">three components </w:t>
      </w:r>
      <w:r w:rsidR="008C4764">
        <w:rPr>
          <w:lang w:val="en-US"/>
        </w:rPr>
        <w:t>(see Figure 1)</w:t>
      </w:r>
      <w:r w:rsidR="00854455">
        <w:rPr>
          <w:lang w:val="en-US"/>
        </w:rPr>
        <w:t>:</w:t>
      </w:r>
    </w:p>
    <w:p w14:paraId="78735478" w14:textId="0B10A074" w:rsidR="00854455" w:rsidRPr="003E65B6" w:rsidRDefault="000629E5" w:rsidP="00CE62F3">
      <w:pPr>
        <w:pStyle w:val="B1"/>
        <w:rPr>
          <w:lang w:val="en-US"/>
        </w:rPr>
      </w:pPr>
      <w:r>
        <w:t>1.</w:t>
      </w:r>
      <w:r w:rsidR="00CE62F3">
        <w:tab/>
      </w:r>
      <w:r w:rsidR="00854455">
        <w:t xml:space="preserve">Device synchronization budget. Fixed value </w:t>
      </w:r>
      <w:r w:rsidR="0076661B">
        <w:t>that can be assumed by</w:t>
      </w:r>
      <w:r w:rsidR="00854455">
        <w:t xml:space="preserve"> the gNB, it can be based on an assumed range (</w:t>
      </w:r>
      <w:r w:rsidR="00731F68" w:rsidRPr="00731F68">
        <w:t>±50ns to ±100ns</w:t>
      </w:r>
      <w:r w:rsidR="00731F68">
        <w:t xml:space="preserve">, </w:t>
      </w:r>
      <w:r w:rsidR="00854455">
        <w:t xml:space="preserve">as previously done in RAN2 evaluations for synchronization error budget for PDC discussion), </w:t>
      </w:r>
      <w:r w:rsidR="00FF2495">
        <w:t xml:space="preserve">or </w:t>
      </w:r>
      <w:r w:rsidR="00854455">
        <w:t xml:space="preserve">on a known expected UE holdover implementation performance. </w:t>
      </w:r>
    </w:p>
    <w:p w14:paraId="4C274A38" w14:textId="17E842CE" w:rsidR="003C397B" w:rsidRPr="00AC790A" w:rsidRDefault="000629E5" w:rsidP="00CE62F3">
      <w:pPr>
        <w:pStyle w:val="B1"/>
        <w:rPr>
          <w:lang w:val="en-US"/>
        </w:rPr>
      </w:pPr>
      <w:r>
        <w:t>2.</w:t>
      </w:r>
      <w:r w:rsidR="00CE62F3">
        <w:tab/>
      </w:r>
      <w:r w:rsidR="003C397B">
        <w:t xml:space="preserve">Uu synchronization budget. Dynamic value to be </w:t>
      </w:r>
      <w:r w:rsidR="00D065E8">
        <w:t>derived by the gNB</w:t>
      </w:r>
      <w:r w:rsidR="003C397B">
        <w:t>.</w:t>
      </w:r>
    </w:p>
    <w:p w14:paraId="0831083F" w14:textId="154E08F5" w:rsidR="00E821B8" w:rsidRDefault="000629E5" w:rsidP="00CE62F3">
      <w:pPr>
        <w:pStyle w:val="B1"/>
      </w:pPr>
      <w:r>
        <w:t>3</w:t>
      </w:r>
      <w:r w:rsidR="00933B6F">
        <w:t>.</w:t>
      </w:r>
      <w:r w:rsidR="00CE62F3">
        <w:tab/>
      </w:r>
      <w:r w:rsidR="003C397B">
        <w:t xml:space="preserve">gNB synchronization budget. Fixed value the </w:t>
      </w:r>
      <w:r w:rsidR="009931AF">
        <w:t xml:space="preserve">gNB knows as it is </w:t>
      </w:r>
      <w:r w:rsidR="00E821B8">
        <w:t xml:space="preserve">the gNB synchronization implementation error </w:t>
      </w:r>
      <w:r w:rsidR="00BF6E3C">
        <w:t>margin</w:t>
      </w:r>
      <w:r w:rsidR="00E821B8">
        <w:t xml:space="preserve"> that depends on where the NG-RAN node synchronization source is located:</w:t>
      </w:r>
    </w:p>
    <w:p w14:paraId="5C15FFB3" w14:textId="08C972BE" w:rsidR="00E821B8" w:rsidRDefault="00CE62F3" w:rsidP="00CE62F3">
      <w:pPr>
        <w:pStyle w:val="B2"/>
      </w:pPr>
      <w:r>
        <w:lastRenderedPageBreak/>
        <w:t>-</w:t>
      </w:r>
      <w:r>
        <w:tab/>
      </w:r>
      <w:r w:rsidR="00E821B8">
        <w:t>Local on-site GNSS receiver may have a 100ns absolute time error or 200ns relative time error between nodes.</w:t>
      </w:r>
    </w:p>
    <w:p w14:paraId="52FF5350" w14:textId="44FCA6A2" w:rsidR="00E821B8" w:rsidRDefault="00CE62F3" w:rsidP="00CE62F3">
      <w:pPr>
        <w:pStyle w:val="B2"/>
      </w:pPr>
      <w:r>
        <w:t>-</w:t>
      </w:r>
      <w:r>
        <w:tab/>
      </w:r>
      <w:r w:rsidR="00E821B8">
        <w:t>Local on-site clock may neglect time error.</w:t>
      </w:r>
    </w:p>
    <w:p w14:paraId="6D5342E3" w14:textId="07D43102" w:rsidR="00854455" w:rsidRPr="00854455" w:rsidRDefault="00CE62F3" w:rsidP="00CE62F3">
      <w:pPr>
        <w:pStyle w:val="B2"/>
        <w:rPr>
          <w:lang w:val="en-US"/>
        </w:rPr>
      </w:pPr>
      <w:r>
        <w:t>-</w:t>
      </w:r>
      <w:r>
        <w:tab/>
      </w:r>
      <w:r w:rsidR="00E821B8">
        <w:t>Remote clock using cascaded PTP capable transport network connections may have N*40ns time error, where N is the number of PTP hops.</w:t>
      </w:r>
    </w:p>
    <w:p w14:paraId="696707DD" w14:textId="5C679FCF" w:rsidR="00E66787" w:rsidRPr="00DF4F6B" w:rsidRDefault="001B6571" w:rsidP="003E6175">
      <w:pPr>
        <w:jc w:val="both"/>
        <w:rPr>
          <w:lang w:val="en-US"/>
        </w:rPr>
      </w:pPr>
      <w:r w:rsidRPr="4C255161">
        <w:rPr>
          <w:lang w:val="en-US"/>
        </w:rPr>
        <w:t xml:space="preserve">Depending on the topology of the deployed network, the time synchronization accuracy budget available for </w:t>
      </w:r>
      <w:r>
        <w:rPr>
          <w:lang w:val="en-US"/>
        </w:rPr>
        <w:t xml:space="preserve">Uu interface of </w:t>
      </w:r>
      <w:r w:rsidRPr="4C255161">
        <w:rPr>
          <w:lang w:val="en-US"/>
        </w:rPr>
        <w:t xml:space="preserve">one gNB </w:t>
      </w:r>
      <w:r>
        <w:rPr>
          <w:lang w:val="en-US"/>
        </w:rPr>
        <w:t>may</w:t>
      </w:r>
      <w:r w:rsidRPr="4C255161">
        <w:rPr>
          <w:lang w:val="en-US"/>
        </w:rPr>
        <w:t xml:space="preserve"> be different from that of other </w:t>
      </w:r>
      <w:proofErr w:type="spellStart"/>
      <w:r w:rsidRPr="4C255161">
        <w:rPr>
          <w:lang w:val="en-US"/>
        </w:rPr>
        <w:t>gNB</w:t>
      </w:r>
      <w:r>
        <w:rPr>
          <w:lang w:val="en-US"/>
        </w:rPr>
        <w:t>s</w:t>
      </w:r>
      <w:proofErr w:type="spellEnd"/>
      <w:r w:rsidRPr="4C255161">
        <w:rPr>
          <w:lang w:val="en-US"/>
        </w:rPr>
        <w:t xml:space="preserve">. Furthermore, the time synchronization accuracy budget is UE specific because different UE </w:t>
      </w:r>
      <w:r>
        <w:rPr>
          <w:lang w:val="en-US"/>
        </w:rPr>
        <w:t>may</w:t>
      </w:r>
      <w:r w:rsidRPr="4C255161">
        <w:rPr>
          <w:lang w:val="en-US"/>
        </w:rPr>
        <w:t xml:space="preserve"> have different time synchronization requirement depending on the application(s) that they support.</w:t>
      </w:r>
      <w:r w:rsidR="00DF4F6B">
        <w:rPr>
          <w:lang w:val="en-US"/>
        </w:rPr>
        <w:t xml:space="preserve"> </w:t>
      </w:r>
      <w:r w:rsidR="00E66787" w:rsidRPr="4C255161">
        <w:rPr>
          <w:lang w:val="en-US"/>
        </w:rPr>
        <w:t>The gNB can</w:t>
      </w:r>
      <w:r w:rsidR="0526955A" w:rsidRPr="4C255161">
        <w:rPr>
          <w:lang w:val="en-US"/>
        </w:rPr>
        <w:t>,</w:t>
      </w:r>
      <w:r w:rsidR="00E66787" w:rsidRPr="4C255161">
        <w:rPr>
          <w:lang w:val="en-US"/>
        </w:rPr>
        <w:t xml:space="preserve"> based on the </w:t>
      </w:r>
      <w:r w:rsidR="00FF2495">
        <w:rPr>
          <w:lang w:val="en-US"/>
        </w:rPr>
        <w:t>derived Uu synchronization budget</w:t>
      </w:r>
      <w:r w:rsidR="05397F20" w:rsidRPr="4C255161">
        <w:rPr>
          <w:lang w:val="en-US"/>
        </w:rPr>
        <w:t>,</w:t>
      </w:r>
      <w:r w:rsidR="00E66787" w:rsidRPr="4C255161">
        <w:rPr>
          <w:lang w:val="en-US"/>
        </w:rPr>
        <w:t xml:space="preserve"> </w:t>
      </w:r>
      <w:r w:rsidR="006A770D" w:rsidRPr="4C255161">
        <w:rPr>
          <w:lang w:val="en-US"/>
        </w:rPr>
        <w:t xml:space="preserve">configure different parameters e.g. </w:t>
      </w:r>
      <w:proofErr w:type="spellStart"/>
      <w:r w:rsidR="006A770D" w:rsidRPr="00EC42E0">
        <w:rPr>
          <w:i/>
          <w:iCs/>
          <w:lang w:val="en-US"/>
        </w:rPr>
        <w:t>referenceTimeInfo</w:t>
      </w:r>
      <w:proofErr w:type="spellEnd"/>
      <w:r w:rsidR="000417ED">
        <w:rPr>
          <w:lang w:val="en-US"/>
        </w:rPr>
        <w:t xml:space="preserve"> (RTI)</w:t>
      </w:r>
      <w:r w:rsidR="006A770D" w:rsidRPr="4C255161">
        <w:rPr>
          <w:lang w:val="en-US"/>
        </w:rPr>
        <w:t xml:space="preserve"> periodicity, </w:t>
      </w:r>
      <w:r w:rsidR="00A215EC">
        <w:rPr>
          <w:lang w:val="en-US"/>
        </w:rPr>
        <w:t>Timing Advance (</w:t>
      </w:r>
      <w:r w:rsidR="009705F8" w:rsidRPr="4C255161">
        <w:rPr>
          <w:lang w:val="en-US"/>
        </w:rPr>
        <w:t>TA</w:t>
      </w:r>
      <w:r w:rsidR="00A215EC">
        <w:rPr>
          <w:lang w:val="en-US"/>
        </w:rPr>
        <w:t>)</w:t>
      </w:r>
      <w:r w:rsidR="009705F8" w:rsidRPr="4C255161">
        <w:rPr>
          <w:lang w:val="en-US"/>
        </w:rPr>
        <w:t xml:space="preserve"> periodicity</w:t>
      </w:r>
      <w:r w:rsidR="00BF4F55">
        <w:rPr>
          <w:lang w:val="en-US"/>
        </w:rPr>
        <w:t>,</w:t>
      </w:r>
      <w:r w:rsidR="006A770D" w:rsidRPr="4C255161">
        <w:rPr>
          <w:lang w:val="en-US"/>
        </w:rPr>
        <w:t xml:space="preserve"> etc. </w:t>
      </w:r>
    </w:p>
    <w:p w14:paraId="1644D4FF" w14:textId="48F556DB" w:rsidR="009A6EA7" w:rsidRDefault="009A6EA7" w:rsidP="00F17FA2">
      <w:pPr>
        <w:jc w:val="both"/>
        <w:rPr>
          <w:lang w:val="en-US"/>
        </w:rPr>
      </w:pPr>
    </w:p>
    <w:p w14:paraId="704DEF10" w14:textId="4EDD7046" w:rsidR="0000199A" w:rsidRDefault="00F43306" w:rsidP="0000199A">
      <w:pPr>
        <w:keepNext/>
        <w:jc w:val="center"/>
      </w:pPr>
      <w:r>
        <w:rPr>
          <w:noProof/>
        </w:rPr>
        <w:drawing>
          <wp:inline distT="0" distB="0" distL="0" distR="0" wp14:anchorId="0D801993" wp14:editId="7E7320E7">
            <wp:extent cx="3911600" cy="25494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148" cy="2556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4586E3" w14:textId="049A7864" w:rsidR="0000199A" w:rsidRPr="0000199A" w:rsidRDefault="0000199A" w:rsidP="0000199A">
      <w:pPr>
        <w:pStyle w:val="Caption"/>
        <w:jc w:val="center"/>
        <w:rPr>
          <w:b w:val="0"/>
          <w:bCs w:val="0"/>
          <w:lang w:val="en-US"/>
        </w:rPr>
      </w:pPr>
      <w:r w:rsidRPr="0000199A">
        <w:rPr>
          <w:b w:val="0"/>
          <w:bCs w:val="0"/>
        </w:rPr>
        <w:t xml:space="preserve">Figure </w:t>
      </w:r>
      <w:r w:rsidRPr="0000199A">
        <w:rPr>
          <w:b w:val="0"/>
          <w:bCs w:val="0"/>
        </w:rPr>
        <w:fldChar w:fldCharType="begin"/>
      </w:r>
      <w:r w:rsidRPr="0000199A">
        <w:rPr>
          <w:b w:val="0"/>
          <w:bCs w:val="0"/>
        </w:rPr>
        <w:instrText xml:space="preserve"> SEQ Figure \* ARABIC </w:instrText>
      </w:r>
      <w:r w:rsidRPr="0000199A">
        <w:rPr>
          <w:b w:val="0"/>
          <w:bCs w:val="0"/>
        </w:rPr>
        <w:fldChar w:fldCharType="separate"/>
      </w:r>
      <w:r w:rsidRPr="0000199A">
        <w:rPr>
          <w:b w:val="0"/>
          <w:bCs w:val="0"/>
          <w:noProof/>
        </w:rPr>
        <w:t>1</w:t>
      </w:r>
      <w:r w:rsidRPr="0000199A">
        <w:rPr>
          <w:b w:val="0"/>
          <w:bCs w:val="0"/>
        </w:rPr>
        <w:fldChar w:fldCharType="end"/>
      </w:r>
      <w:r w:rsidR="00EC42E0">
        <w:rPr>
          <w:b w:val="0"/>
          <w:bCs w:val="0"/>
        </w:rPr>
        <w:t>:</w:t>
      </w:r>
      <w:r w:rsidRPr="0000199A">
        <w:rPr>
          <w:b w:val="0"/>
          <w:bCs w:val="0"/>
        </w:rPr>
        <w:t xml:space="preserve"> H</w:t>
      </w:r>
      <w:r>
        <w:rPr>
          <w:b w:val="0"/>
          <w:bCs w:val="0"/>
        </w:rPr>
        <w:t>i</w:t>
      </w:r>
      <w:r w:rsidRPr="0000199A">
        <w:rPr>
          <w:b w:val="0"/>
          <w:bCs w:val="0"/>
        </w:rPr>
        <w:t xml:space="preserve">gh level example of </w:t>
      </w:r>
      <w:r w:rsidR="009F00B5">
        <w:rPr>
          <w:b w:val="0"/>
          <w:bCs w:val="0"/>
        </w:rPr>
        <w:t xml:space="preserve">time synchronization accuracy budget for the </w:t>
      </w:r>
      <w:r w:rsidRPr="0000199A">
        <w:rPr>
          <w:b w:val="0"/>
          <w:bCs w:val="0"/>
        </w:rPr>
        <w:t>5G clock distribution</w:t>
      </w:r>
    </w:p>
    <w:p w14:paraId="4CE96CD7" w14:textId="0E6AC003" w:rsidR="0053160F" w:rsidRDefault="0053160F" w:rsidP="0053160F">
      <w:pPr>
        <w:jc w:val="both"/>
        <w:rPr>
          <w:lang w:val="en-US"/>
        </w:rPr>
      </w:pPr>
      <w:r>
        <w:rPr>
          <w:lang w:val="en-US"/>
        </w:rPr>
        <w:t>Note in Figure 1</w:t>
      </w:r>
      <w:r w:rsidR="004774DB">
        <w:rPr>
          <w:lang w:val="en-US"/>
        </w:rPr>
        <w:t>,</w:t>
      </w:r>
      <w:r>
        <w:rPr>
          <w:lang w:val="en-US"/>
        </w:rPr>
        <w:t xml:space="preserve"> </w:t>
      </w:r>
      <w:r w:rsidR="0095144A">
        <w:rPr>
          <w:lang w:val="en-US"/>
        </w:rPr>
        <w:t xml:space="preserve">for simplicity </w:t>
      </w:r>
      <w:r>
        <w:rPr>
          <w:lang w:val="en-US"/>
        </w:rPr>
        <w:t xml:space="preserve">we </w:t>
      </w:r>
      <w:r w:rsidR="0095144A">
        <w:rPr>
          <w:lang w:val="en-US"/>
        </w:rPr>
        <w:t xml:space="preserve">only </w:t>
      </w:r>
      <w:r>
        <w:rPr>
          <w:lang w:val="en-US"/>
        </w:rPr>
        <w:t xml:space="preserve">illustrate </w:t>
      </w:r>
      <w:r w:rsidR="0095144A">
        <w:rPr>
          <w:lang w:val="en-US"/>
        </w:rPr>
        <w:t xml:space="preserve">the </w:t>
      </w:r>
      <w:r w:rsidR="0088264F">
        <w:rPr>
          <w:lang w:val="en-US"/>
        </w:rPr>
        <w:t xml:space="preserve">components of time inaccuracy for </w:t>
      </w:r>
      <w:r w:rsidR="0095144A">
        <w:rPr>
          <w:lang w:val="en-US"/>
        </w:rPr>
        <w:t xml:space="preserve">5G clock </w:t>
      </w:r>
      <w:r w:rsidR="0088264F">
        <w:rPr>
          <w:lang w:val="en-US"/>
        </w:rPr>
        <w:t>distribution without UPF/NW-TT</w:t>
      </w:r>
      <w:r w:rsidR="004774DB">
        <w:rPr>
          <w:lang w:val="en-US"/>
        </w:rPr>
        <w:t xml:space="preserve"> involvement. </w:t>
      </w:r>
    </w:p>
    <w:p w14:paraId="6A0DB66E" w14:textId="72272CDD" w:rsidR="00455778" w:rsidRDefault="00455778" w:rsidP="00455778">
      <w:pPr>
        <w:ind w:left="1634" w:hanging="1350"/>
        <w:jc w:val="both"/>
        <w:rPr>
          <w:i/>
          <w:iCs/>
          <w:lang w:val="en-US"/>
        </w:rPr>
      </w:pPr>
      <w:r w:rsidRPr="002654AA">
        <w:rPr>
          <w:i/>
          <w:iCs/>
          <w:lang w:val="en-US"/>
        </w:rPr>
        <w:t>Observation 1:</w:t>
      </w:r>
      <w:r>
        <w:rPr>
          <w:i/>
          <w:iCs/>
          <w:lang w:val="en-US"/>
        </w:rPr>
        <w:tab/>
      </w:r>
      <w:r w:rsidRPr="002654AA">
        <w:rPr>
          <w:i/>
          <w:iCs/>
          <w:lang w:val="en-US"/>
        </w:rPr>
        <w:t xml:space="preserve">The </w:t>
      </w:r>
      <w:r>
        <w:rPr>
          <w:i/>
          <w:iCs/>
          <w:lang w:val="en-US"/>
        </w:rPr>
        <w:t>time synchronization accuracy budget is UE-specific (depending on application)</w:t>
      </w:r>
      <w:r w:rsidRPr="002654AA">
        <w:rPr>
          <w:i/>
          <w:iCs/>
          <w:lang w:val="en-US"/>
        </w:rPr>
        <w:t>.</w:t>
      </w:r>
    </w:p>
    <w:p w14:paraId="684860D4" w14:textId="0CCA2CC7" w:rsidR="00455778" w:rsidRPr="00DF4F6B" w:rsidRDefault="00455778" w:rsidP="00DF4F6B">
      <w:pPr>
        <w:ind w:left="1634" w:hanging="1350"/>
        <w:jc w:val="both"/>
        <w:rPr>
          <w:i/>
          <w:iCs/>
          <w:lang w:val="en-US"/>
        </w:rPr>
      </w:pPr>
      <w:r w:rsidRPr="002654AA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2654AA">
        <w:rPr>
          <w:i/>
          <w:iCs/>
          <w:lang w:val="en-US"/>
        </w:rPr>
        <w:t>:</w:t>
      </w:r>
      <w:r>
        <w:rPr>
          <w:i/>
          <w:iCs/>
          <w:lang w:val="en-US"/>
        </w:rPr>
        <w:tab/>
      </w:r>
      <w:r w:rsidRPr="002654AA">
        <w:rPr>
          <w:i/>
          <w:iCs/>
          <w:lang w:val="en-US"/>
        </w:rPr>
        <w:t xml:space="preserve">The </w:t>
      </w:r>
      <w:r>
        <w:rPr>
          <w:i/>
          <w:iCs/>
          <w:lang w:val="en-US"/>
        </w:rPr>
        <w:t>gNB synchronization budget is a fixed value that is gNB-specific (depending on clock topology)</w:t>
      </w:r>
      <w:r w:rsidRPr="002654AA">
        <w:rPr>
          <w:i/>
          <w:iCs/>
          <w:lang w:val="en-US"/>
        </w:rPr>
        <w:t>.</w:t>
      </w:r>
    </w:p>
    <w:p w14:paraId="168220C7" w14:textId="52E31F3F" w:rsidR="00D13528" w:rsidRDefault="00D13528" w:rsidP="00D13528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Handover scenario</w:t>
      </w:r>
    </w:p>
    <w:p w14:paraId="45125B51" w14:textId="604C85CF" w:rsidR="00C67400" w:rsidRDefault="00C67400" w:rsidP="00C67400">
      <w:pPr>
        <w:jc w:val="both"/>
        <w:rPr>
          <w:lang w:val="en-US"/>
        </w:rPr>
      </w:pPr>
      <w:r>
        <w:rPr>
          <w:lang w:val="en-US"/>
        </w:rPr>
        <w:t xml:space="preserve">As discussed at RAN3#112e, following inter-gNB handover the target gNB needs to provide the timing information with the </w:t>
      </w:r>
      <w:r w:rsidR="00012D99">
        <w:rPr>
          <w:lang w:val="en-US"/>
        </w:rPr>
        <w:t>accuracy</w:t>
      </w:r>
      <w:r>
        <w:rPr>
          <w:lang w:val="en-US"/>
        </w:rPr>
        <w:t xml:space="preserve"> required by the UE</w:t>
      </w:r>
      <w:r w:rsidR="001B2A51">
        <w:rPr>
          <w:lang w:val="en-US"/>
        </w:rPr>
        <w:t xml:space="preserve">. This requires the target gNB to appropriately </w:t>
      </w:r>
      <w:r w:rsidR="00E107C4">
        <w:rPr>
          <w:lang w:val="en-US"/>
        </w:rPr>
        <w:t>configur</w:t>
      </w:r>
      <w:r w:rsidR="00012D99">
        <w:rPr>
          <w:lang w:val="en-US"/>
        </w:rPr>
        <w:t>e</w:t>
      </w:r>
      <w:r w:rsidR="00E107C4">
        <w:rPr>
          <w:lang w:val="en-US"/>
        </w:rPr>
        <w:t xml:space="preserve"> </w:t>
      </w:r>
      <w:r w:rsidR="001B2A51">
        <w:rPr>
          <w:lang w:val="en-US"/>
        </w:rPr>
        <w:t xml:space="preserve">time synchronization </w:t>
      </w:r>
      <w:r w:rsidR="00E107C4">
        <w:rPr>
          <w:lang w:val="en-US"/>
        </w:rPr>
        <w:t>parameters, and potentially also handover parameters</w:t>
      </w:r>
      <w:r w:rsidR="00490B06">
        <w:rPr>
          <w:lang w:val="en-US"/>
        </w:rPr>
        <w:t xml:space="preserve"> </w:t>
      </w:r>
      <w:r w:rsidR="00FB18AC">
        <w:rPr>
          <w:lang w:val="en-US"/>
        </w:rPr>
        <w:t>that can reduce the handover interruption time</w:t>
      </w:r>
      <w:r w:rsidR="00E107C4">
        <w:rPr>
          <w:lang w:val="en-US"/>
        </w:rPr>
        <w:t>.</w:t>
      </w:r>
    </w:p>
    <w:p w14:paraId="0BD17A20" w14:textId="5560AB3D" w:rsidR="00E1560D" w:rsidRDefault="00E1560D" w:rsidP="00F17FA2">
      <w:pPr>
        <w:jc w:val="both"/>
        <w:rPr>
          <w:lang w:val="en-US"/>
        </w:rPr>
      </w:pPr>
      <w:r w:rsidRPr="4C255161">
        <w:rPr>
          <w:lang w:val="en-US"/>
        </w:rPr>
        <w:t xml:space="preserve">During </w:t>
      </w:r>
      <w:r w:rsidR="00E107C4">
        <w:rPr>
          <w:lang w:val="en-US"/>
        </w:rPr>
        <w:t>the handover</w:t>
      </w:r>
      <w:r w:rsidRPr="4C255161">
        <w:rPr>
          <w:lang w:val="en-US"/>
        </w:rPr>
        <w:t xml:space="preserve">, the holdover capability of the UE’s clock is exploited to maintain the required timing accuracy. </w:t>
      </w:r>
      <w:r w:rsidR="002D5A15" w:rsidRPr="4C255161">
        <w:rPr>
          <w:lang w:val="en-US"/>
        </w:rPr>
        <w:t>The handover configuration parameters and the time synchronization configuration parameters (at the target gNB) depend on the following factors:</w:t>
      </w:r>
    </w:p>
    <w:p w14:paraId="79962760" w14:textId="260248CB" w:rsidR="00A97C96" w:rsidRPr="00EC7885" w:rsidRDefault="002654AA" w:rsidP="002654AA">
      <w:pPr>
        <w:pStyle w:val="B1"/>
        <w:rPr>
          <w:lang w:val="en-US"/>
        </w:rPr>
      </w:pPr>
      <w:r w:rsidRPr="00EC7885">
        <w:rPr>
          <w:lang w:val="en-US"/>
        </w:rPr>
        <w:t>1.</w:t>
      </w:r>
      <w:r w:rsidRPr="00EC7885">
        <w:rPr>
          <w:lang w:val="en-US"/>
        </w:rPr>
        <w:tab/>
      </w:r>
      <w:r w:rsidR="002D5A15" w:rsidRPr="00EC7885">
        <w:rPr>
          <w:lang w:val="en-US"/>
        </w:rPr>
        <w:t>Time synchronization accuracy budget at the source gNB</w:t>
      </w:r>
      <w:r w:rsidR="00B5417B" w:rsidRPr="00EC7885">
        <w:rPr>
          <w:lang w:val="en-US"/>
        </w:rPr>
        <w:t xml:space="preserve"> (i.e. Uu synchronization budget </w:t>
      </w:r>
      <w:r w:rsidR="0031585E" w:rsidRPr="00EC7885">
        <w:rPr>
          <w:lang w:val="en-US"/>
        </w:rPr>
        <w:t xml:space="preserve">plus </w:t>
      </w:r>
      <w:r w:rsidR="00B5417B" w:rsidRPr="00EC7885">
        <w:rPr>
          <w:lang w:val="en-US"/>
        </w:rPr>
        <w:t>source gNB synchronization budget)</w:t>
      </w:r>
    </w:p>
    <w:p w14:paraId="75C4755B" w14:textId="37D581D5" w:rsidR="002D5A15" w:rsidRPr="00EC7885" w:rsidRDefault="002654AA" w:rsidP="002654AA">
      <w:pPr>
        <w:pStyle w:val="B1"/>
        <w:rPr>
          <w:lang w:val="en-US"/>
        </w:rPr>
      </w:pPr>
      <w:r w:rsidRPr="00EC7885">
        <w:rPr>
          <w:lang w:val="en-US"/>
        </w:rPr>
        <w:t>2.</w:t>
      </w:r>
      <w:r w:rsidRPr="00EC7885">
        <w:rPr>
          <w:lang w:val="en-US"/>
        </w:rPr>
        <w:tab/>
      </w:r>
      <w:r w:rsidR="00A97C96" w:rsidRPr="00EC7885">
        <w:rPr>
          <w:lang w:val="en-US"/>
        </w:rPr>
        <w:t>T</w:t>
      </w:r>
      <w:r w:rsidR="002D5A15" w:rsidRPr="00EC7885">
        <w:rPr>
          <w:lang w:val="en-US"/>
        </w:rPr>
        <w:t xml:space="preserve">he time at which the </w:t>
      </w:r>
      <w:r w:rsidR="00B828B7" w:rsidRPr="00EC7885">
        <w:rPr>
          <w:lang w:val="en-US"/>
        </w:rPr>
        <w:t>latest</w:t>
      </w:r>
      <w:r w:rsidR="00A97C96" w:rsidRPr="00EC7885">
        <w:rPr>
          <w:lang w:val="en-US"/>
        </w:rPr>
        <w:t xml:space="preserve"> </w:t>
      </w:r>
      <w:r w:rsidR="002D5A15" w:rsidRPr="00EC7885">
        <w:rPr>
          <w:lang w:val="en-US"/>
        </w:rPr>
        <w:t xml:space="preserve">timing information is </w:t>
      </w:r>
      <w:r w:rsidR="00F54385">
        <w:rPr>
          <w:lang w:val="en-US"/>
        </w:rPr>
        <w:t>updated at</w:t>
      </w:r>
      <w:r w:rsidR="002D5A15" w:rsidRPr="00EC7885">
        <w:rPr>
          <w:lang w:val="en-US"/>
        </w:rPr>
        <w:t xml:space="preserve"> the UE</w:t>
      </w:r>
      <w:r w:rsidR="009705F8" w:rsidRPr="00EC7885">
        <w:rPr>
          <w:lang w:val="en-US"/>
        </w:rPr>
        <w:t xml:space="preserve"> by the source gNB</w:t>
      </w:r>
      <w:r w:rsidR="00F54385">
        <w:rPr>
          <w:lang w:val="en-US"/>
        </w:rPr>
        <w:t xml:space="preserve"> (i.e. the information provided in the last RTI)</w:t>
      </w:r>
      <w:r w:rsidR="00E40A7F" w:rsidRPr="00EC7885">
        <w:rPr>
          <w:lang w:val="en-US"/>
        </w:rPr>
        <w:t>.</w:t>
      </w:r>
    </w:p>
    <w:p w14:paraId="4209AACB" w14:textId="2A40BA00" w:rsidR="002D5A15" w:rsidRPr="00EC7885" w:rsidRDefault="002654AA" w:rsidP="002654AA">
      <w:pPr>
        <w:pStyle w:val="B1"/>
        <w:rPr>
          <w:lang w:val="en-US"/>
        </w:rPr>
      </w:pPr>
      <w:r w:rsidRPr="00EC7885">
        <w:rPr>
          <w:lang w:val="en-US"/>
        </w:rPr>
        <w:t>3.</w:t>
      </w:r>
      <w:r w:rsidRPr="00EC7885">
        <w:rPr>
          <w:lang w:val="en-US"/>
        </w:rPr>
        <w:tab/>
      </w:r>
      <w:r w:rsidR="002D5A15" w:rsidRPr="00EC7885">
        <w:rPr>
          <w:lang w:val="en-US"/>
        </w:rPr>
        <w:t>Holdover capability of the UE</w:t>
      </w:r>
      <w:r w:rsidR="00E40A7F" w:rsidRPr="00EC7885">
        <w:rPr>
          <w:lang w:val="en-US"/>
        </w:rPr>
        <w:t>.</w:t>
      </w:r>
    </w:p>
    <w:p w14:paraId="5C356834" w14:textId="23A1E1DB" w:rsidR="002D5A15" w:rsidRDefault="002654AA" w:rsidP="002654AA">
      <w:pPr>
        <w:pStyle w:val="B1"/>
        <w:rPr>
          <w:lang w:val="en-US"/>
        </w:rPr>
      </w:pPr>
      <w:r w:rsidRPr="00EC7885">
        <w:rPr>
          <w:lang w:val="en-US"/>
        </w:rPr>
        <w:t>4.</w:t>
      </w:r>
      <w:r w:rsidRPr="00EC7885">
        <w:rPr>
          <w:lang w:val="en-US"/>
        </w:rPr>
        <w:tab/>
      </w:r>
      <w:r w:rsidR="002D5A15" w:rsidRPr="00EC7885">
        <w:rPr>
          <w:lang w:val="en-US"/>
        </w:rPr>
        <w:t>Time synchronization accuracy budget at the target gNB</w:t>
      </w:r>
      <w:r w:rsidR="00B5417B" w:rsidRPr="00EC7885">
        <w:rPr>
          <w:lang w:val="en-US"/>
        </w:rPr>
        <w:t xml:space="preserve"> (i.e. Uu synchronization budget </w:t>
      </w:r>
      <w:r w:rsidR="0031585E" w:rsidRPr="00EC7885">
        <w:rPr>
          <w:lang w:val="en-US"/>
        </w:rPr>
        <w:t>plus</w:t>
      </w:r>
      <w:r w:rsidR="00B5417B" w:rsidRPr="00EC7885">
        <w:rPr>
          <w:lang w:val="en-US"/>
        </w:rPr>
        <w:t xml:space="preserve"> </w:t>
      </w:r>
      <w:r w:rsidR="00E20EE7" w:rsidRPr="00EC7885">
        <w:rPr>
          <w:lang w:val="en-US"/>
        </w:rPr>
        <w:t>target</w:t>
      </w:r>
      <w:r w:rsidR="00B5417B" w:rsidRPr="00EC7885">
        <w:rPr>
          <w:lang w:val="en-US"/>
        </w:rPr>
        <w:t xml:space="preserve"> gNB synchronization budget)</w:t>
      </w:r>
      <w:r w:rsidR="00E40A7F" w:rsidRPr="00EC7885">
        <w:rPr>
          <w:lang w:val="en-US"/>
        </w:rPr>
        <w:t>.</w:t>
      </w:r>
    </w:p>
    <w:p w14:paraId="695642E9" w14:textId="77CE5F78" w:rsidR="00BA4077" w:rsidRDefault="006F79A9" w:rsidP="00BA4077">
      <w:pPr>
        <w:jc w:val="both"/>
        <w:rPr>
          <w:lang w:val="en-US"/>
        </w:rPr>
      </w:pPr>
      <w:r>
        <w:rPr>
          <w:lang w:val="en-US"/>
        </w:rPr>
        <w:lastRenderedPageBreak/>
        <w:t>The holdover capability of the UE depends on the implementation and</w:t>
      </w:r>
      <w:r w:rsidR="003D3EA0">
        <w:rPr>
          <w:lang w:val="en-US"/>
        </w:rPr>
        <w:t xml:space="preserve"> other factors like environmental change. As a</w:t>
      </w:r>
      <w:r w:rsidR="007A60D8">
        <w:rPr>
          <w:lang w:val="en-US"/>
        </w:rPr>
        <w:t>n</w:t>
      </w:r>
      <w:r w:rsidR="00555E3E">
        <w:rPr>
          <w:lang w:val="en-US"/>
        </w:rPr>
        <w:t xml:space="preserve"> </w:t>
      </w:r>
      <w:r w:rsidR="003D3EA0">
        <w:rPr>
          <w:lang w:val="en-US"/>
        </w:rPr>
        <w:t>example, t</w:t>
      </w:r>
      <w:r w:rsidR="00BA4077" w:rsidRPr="00F16D81">
        <w:rPr>
          <w:lang w:val="en-US"/>
        </w:rPr>
        <w:t xml:space="preserve">he gNB </w:t>
      </w:r>
      <w:r w:rsidR="007D2461">
        <w:rPr>
          <w:lang w:val="en-US"/>
        </w:rPr>
        <w:t>could</w:t>
      </w:r>
      <w:r w:rsidR="00BA4077" w:rsidRPr="00F16D81">
        <w:rPr>
          <w:lang w:val="en-US"/>
        </w:rPr>
        <w:t xml:space="preserve"> assume that the UEs have a local clock with 0.1 PPM clock accuracy</w:t>
      </w:r>
      <w:r w:rsidR="00BC3B73">
        <w:rPr>
          <w:lang w:val="en-US"/>
        </w:rPr>
        <w:t xml:space="preserve"> (</w:t>
      </w:r>
      <w:r w:rsidR="001E23B8" w:rsidRPr="001E23B8">
        <w:rPr>
          <w:lang w:val="en-US"/>
        </w:rPr>
        <w:t xml:space="preserve">assuming UE clock is locked to </w:t>
      </w:r>
      <w:r w:rsidR="001E23B8">
        <w:rPr>
          <w:lang w:val="en-US"/>
        </w:rPr>
        <w:t xml:space="preserve">gNB </w:t>
      </w:r>
      <w:r w:rsidR="001E23B8" w:rsidRPr="001E23B8">
        <w:rPr>
          <w:lang w:val="en-US"/>
        </w:rPr>
        <w:t xml:space="preserve">DL </w:t>
      </w:r>
      <w:r w:rsidR="001E23B8">
        <w:rPr>
          <w:lang w:val="en-US"/>
        </w:rPr>
        <w:t xml:space="preserve">frequency </w:t>
      </w:r>
      <w:r w:rsidR="001E23B8" w:rsidRPr="001E23B8">
        <w:rPr>
          <w:lang w:val="en-US"/>
        </w:rPr>
        <w:t>with at least +/- 0.1ppm precision</w:t>
      </w:r>
      <w:r w:rsidR="00BC3B73">
        <w:rPr>
          <w:lang w:val="en-US"/>
        </w:rPr>
        <w:t xml:space="preserve"> </w:t>
      </w:r>
      <w:r w:rsidR="00BA4077" w:rsidRPr="00F16D81">
        <w:rPr>
          <w:lang w:val="en-US"/>
        </w:rPr>
        <w:t>as defined in RAN4</w:t>
      </w:r>
      <w:r w:rsidR="00BA4077">
        <w:rPr>
          <w:lang w:val="en-US"/>
        </w:rPr>
        <w:t xml:space="preserve"> TS 38.101). </w:t>
      </w:r>
      <w:r w:rsidR="0055437C">
        <w:rPr>
          <w:lang w:val="en-US"/>
        </w:rPr>
        <w:t xml:space="preserve">Therefore, the frequency accuracy of </w:t>
      </w:r>
      <w:r w:rsidR="0055437C" w:rsidRPr="00F16D81">
        <w:rPr>
          <w:lang w:val="en-US"/>
        </w:rPr>
        <w:t>0.1 PPM</w:t>
      </w:r>
      <w:r w:rsidR="0055437C">
        <w:rPr>
          <w:lang w:val="en-US"/>
        </w:rPr>
        <w:t xml:space="preserve"> is translated to timing accuracy. </w:t>
      </w:r>
      <w:r w:rsidR="00BA4077">
        <w:rPr>
          <w:lang w:val="en-US"/>
        </w:rPr>
        <w:t xml:space="preserve">This corresponds to a deviation of 0.1 ns per </w:t>
      </w:r>
      <w:proofErr w:type="spellStart"/>
      <w:r w:rsidR="00BA4077">
        <w:rPr>
          <w:lang w:val="en-US"/>
        </w:rPr>
        <w:t>ms</w:t>
      </w:r>
      <w:proofErr w:type="spellEnd"/>
      <w:r w:rsidR="00BA4077">
        <w:rPr>
          <w:lang w:val="en-US"/>
        </w:rPr>
        <w:t>, which defines the holdover capability of the UE.</w:t>
      </w:r>
      <w:r w:rsidR="00DC1270">
        <w:rPr>
          <w:lang w:val="en-US"/>
        </w:rPr>
        <w:t xml:space="preserve"> </w:t>
      </w:r>
    </w:p>
    <w:p w14:paraId="41DC7EB8" w14:textId="3054F793" w:rsidR="00BA4077" w:rsidRPr="002654AA" w:rsidRDefault="00BC3B73" w:rsidP="002654AA">
      <w:pPr>
        <w:ind w:left="1350" w:hanging="1350"/>
        <w:jc w:val="both"/>
        <w:rPr>
          <w:i/>
          <w:iCs/>
          <w:lang w:val="en-US"/>
        </w:rPr>
      </w:pPr>
      <w:r w:rsidRPr="002654AA">
        <w:rPr>
          <w:i/>
          <w:iCs/>
          <w:lang w:val="en-US"/>
        </w:rPr>
        <w:t xml:space="preserve">Observation </w:t>
      </w:r>
      <w:r w:rsidR="00B80F9B">
        <w:rPr>
          <w:i/>
          <w:iCs/>
          <w:lang w:val="en-US"/>
        </w:rPr>
        <w:t>3</w:t>
      </w:r>
      <w:r w:rsidR="00BA4077" w:rsidRPr="002654AA">
        <w:rPr>
          <w:i/>
          <w:iCs/>
          <w:lang w:val="en-US"/>
        </w:rPr>
        <w:t>:</w:t>
      </w:r>
      <w:r w:rsidR="002654AA">
        <w:rPr>
          <w:i/>
          <w:iCs/>
          <w:lang w:val="en-US"/>
        </w:rPr>
        <w:tab/>
      </w:r>
      <w:r w:rsidR="00BA4077" w:rsidRPr="002654AA">
        <w:rPr>
          <w:i/>
          <w:iCs/>
          <w:lang w:val="en-US"/>
        </w:rPr>
        <w:t xml:space="preserve">The gNB </w:t>
      </w:r>
      <w:r w:rsidR="002654AA">
        <w:rPr>
          <w:i/>
          <w:iCs/>
          <w:lang w:val="en-US"/>
        </w:rPr>
        <w:t>can</w:t>
      </w:r>
      <w:r w:rsidRPr="002654AA">
        <w:rPr>
          <w:i/>
          <w:iCs/>
          <w:lang w:val="en-US"/>
        </w:rPr>
        <w:t xml:space="preserve"> </w:t>
      </w:r>
      <w:r w:rsidR="00BA4077" w:rsidRPr="002654AA">
        <w:rPr>
          <w:i/>
          <w:iCs/>
          <w:lang w:val="en-US"/>
        </w:rPr>
        <w:t xml:space="preserve">derive the holdover capability of the UE based on the assumption that the UE clock has an accuracy of 0.1 PPM as defined in RAN4 </w:t>
      </w:r>
      <w:r w:rsidR="00C77D4E" w:rsidRPr="002654AA">
        <w:rPr>
          <w:i/>
          <w:iCs/>
          <w:lang w:val="en-US"/>
        </w:rPr>
        <w:t xml:space="preserve">for </w:t>
      </w:r>
      <w:r w:rsidR="00D456B6" w:rsidRPr="002654AA">
        <w:rPr>
          <w:i/>
          <w:iCs/>
          <w:lang w:val="en-US"/>
        </w:rPr>
        <w:t>frequency</w:t>
      </w:r>
      <w:r w:rsidR="0055437C" w:rsidRPr="002654AA">
        <w:rPr>
          <w:i/>
          <w:iCs/>
          <w:lang w:val="en-US"/>
        </w:rPr>
        <w:t xml:space="preserve"> accuracy </w:t>
      </w:r>
      <w:r w:rsidR="00BA4077" w:rsidRPr="002654AA">
        <w:rPr>
          <w:i/>
          <w:iCs/>
          <w:lang w:val="en-US"/>
        </w:rPr>
        <w:t>(TS 38.101)</w:t>
      </w:r>
      <w:r w:rsidR="007A60D8" w:rsidRPr="002654AA">
        <w:rPr>
          <w:i/>
          <w:iCs/>
          <w:lang w:val="en-US"/>
        </w:rPr>
        <w:t xml:space="preserve"> or other pre-configured clock stability values</w:t>
      </w:r>
      <w:r w:rsidR="00BA4077" w:rsidRPr="002654AA">
        <w:rPr>
          <w:i/>
          <w:iCs/>
          <w:lang w:val="en-US"/>
        </w:rPr>
        <w:t>.</w:t>
      </w:r>
    </w:p>
    <w:p w14:paraId="14DD9F20" w14:textId="794C721F" w:rsidR="00A97C96" w:rsidRDefault="003176C3" w:rsidP="00E40A7F">
      <w:pPr>
        <w:jc w:val="both"/>
        <w:rPr>
          <w:lang w:val="en-US"/>
        </w:rPr>
      </w:pPr>
      <w:r>
        <w:rPr>
          <w:lang w:val="en-US"/>
        </w:rPr>
        <w:t xml:space="preserve">As described in the background, </w:t>
      </w:r>
      <w:r w:rsidR="00B80F9B">
        <w:rPr>
          <w:lang w:val="en-US"/>
        </w:rPr>
        <w:t>a</w:t>
      </w:r>
      <w:r w:rsidR="00A97C96" w:rsidRPr="1F04BD0D">
        <w:rPr>
          <w:lang w:val="en-US"/>
        </w:rPr>
        <w:t xml:space="preserve"> time synchronization accuracy budget is provided by the CN </w:t>
      </w:r>
      <w:r w:rsidR="00FB40FE">
        <w:rPr>
          <w:lang w:val="en-US"/>
        </w:rPr>
        <w:t>and can be passed from</w:t>
      </w:r>
      <w:r w:rsidR="006B40A9">
        <w:rPr>
          <w:lang w:val="en-US"/>
        </w:rPr>
        <w:t xml:space="preserve"> the source gNB </w:t>
      </w:r>
      <w:r w:rsidR="00A97C96" w:rsidRPr="1F04BD0D">
        <w:rPr>
          <w:lang w:val="en-US"/>
        </w:rPr>
        <w:t xml:space="preserve">to the target gNB. </w:t>
      </w:r>
      <w:r w:rsidR="00596BCB">
        <w:rPr>
          <w:lang w:val="en-US"/>
        </w:rPr>
        <w:t>In addition</w:t>
      </w:r>
      <w:r w:rsidR="009362D8">
        <w:rPr>
          <w:lang w:val="en-US"/>
        </w:rPr>
        <w:t>, t</w:t>
      </w:r>
      <w:r w:rsidR="00A97C96" w:rsidRPr="1F04BD0D">
        <w:rPr>
          <w:lang w:val="en-US"/>
        </w:rPr>
        <w:t xml:space="preserve">he source gNB </w:t>
      </w:r>
      <w:r w:rsidR="009362D8">
        <w:rPr>
          <w:lang w:val="en-US"/>
        </w:rPr>
        <w:t>could</w:t>
      </w:r>
      <w:r w:rsidR="00A97C96" w:rsidRPr="1F04BD0D">
        <w:rPr>
          <w:lang w:val="en-US"/>
        </w:rPr>
        <w:t xml:space="preserve"> provide the time</w:t>
      </w:r>
      <w:r w:rsidR="00074496">
        <w:rPr>
          <w:lang w:val="en-US"/>
        </w:rPr>
        <w:t>stamp</w:t>
      </w:r>
      <w:r w:rsidR="00A97C96" w:rsidRPr="1F04BD0D">
        <w:rPr>
          <w:lang w:val="en-US"/>
        </w:rPr>
        <w:t xml:space="preserve"> </w:t>
      </w:r>
      <w:r w:rsidR="00AE7094">
        <w:rPr>
          <w:lang w:val="en-US"/>
        </w:rPr>
        <w:t xml:space="preserve">associated with the latest </w:t>
      </w:r>
      <w:r w:rsidR="001E75A3">
        <w:rPr>
          <w:lang w:val="en-US"/>
        </w:rPr>
        <w:t>RTI</w:t>
      </w:r>
      <w:r w:rsidR="00AE7094">
        <w:rPr>
          <w:lang w:val="en-US"/>
        </w:rPr>
        <w:t xml:space="preserve"> sent to the UE</w:t>
      </w:r>
      <w:r w:rsidR="2AD48D4A" w:rsidRPr="1F04BD0D">
        <w:rPr>
          <w:lang w:val="en-US"/>
        </w:rPr>
        <w:t>,</w:t>
      </w:r>
      <w:r w:rsidR="00A97C96" w:rsidRPr="1F04BD0D">
        <w:rPr>
          <w:lang w:val="en-US"/>
        </w:rPr>
        <w:t xml:space="preserve"> and the </w:t>
      </w:r>
      <w:r w:rsidR="007D7643">
        <w:rPr>
          <w:lang w:val="en-US"/>
        </w:rPr>
        <w:t xml:space="preserve">UE’s </w:t>
      </w:r>
      <w:r w:rsidR="00A97C96" w:rsidRPr="1F04BD0D">
        <w:rPr>
          <w:lang w:val="en-US"/>
        </w:rPr>
        <w:t>timing accuracy to the target gNB. Based on th</w:t>
      </w:r>
      <w:r w:rsidR="005A4623" w:rsidRPr="1F04BD0D">
        <w:rPr>
          <w:lang w:val="en-US"/>
        </w:rPr>
        <w:t>is</w:t>
      </w:r>
      <w:r w:rsidR="00A97C96" w:rsidRPr="1F04BD0D">
        <w:rPr>
          <w:lang w:val="en-US"/>
        </w:rPr>
        <w:t xml:space="preserve"> information, the target </w:t>
      </w:r>
      <w:r w:rsidR="4ACF6D94" w:rsidRPr="1F04BD0D">
        <w:rPr>
          <w:lang w:val="en-US"/>
        </w:rPr>
        <w:t xml:space="preserve">gNB </w:t>
      </w:r>
      <w:r w:rsidR="00A97C96" w:rsidRPr="1F04BD0D">
        <w:rPr>
          <w:lang w:val="en-US"/>
        </w:rPr>
        <w:t>can</w:t>
      </w:r>
      <w:r w:rsidR="00FB40FE">
        <w:rPr>
          <w:lang w:val="en-US"/>
        </w:rPr>
        <w:t xml:space="preserve"> derive the available/remaining time to </w:t>
      </w:r>
      <w:r w:rsidR="00FA592F">
        <w:rPr>
          <w:lang w:val="en-US"/>
        </w:rPr>
        <w:t>provide the UE with the</w:t>
      </w:r>
      <w:r w:rsidR="00FB40FE">
        <w:rPr>
          <w:lang w:val="en-US"/>
        </w:rPr>
        <w:t xml:space="preserve"> timing information </w:t>
      </w:r>
      <w:r w:rsidR="00FA592F">
        <w:rPr>
          <w:lang w:val="en-US"/>
        </w:rPr>
        <w:t>necessary to achieve the required accuracy and then</w:t>
      </w:r>
    </w:p>
    <w:p w14:paraId="4E8FF59D" w14:textId="2F833902" w:rsidR="0017072C" w:rsidRPr="0017072C" w:rsidRDefault="00BA71B3" w:rsidP="00BA71B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FA592F">
        <w:rPr>
          <w:lang w:val="en-US"/>
        </w:rPr>
        <w:t>Send</w:t>
      </w:r>
      <w:r w:rsidR="0017072C">
        <w:rPr>
          <w:lang w:val="en-US"/>
        </w:rPr>
        <w:t xml:space="preserve"> the timing information at a proper moment to meet the accuracy requirement</w:t>
      </w:r>
      <w:r>
        <w:rPr>
          <w:lang w:val="en-US"/>
        </w:rPr>
        <w:t>; and</w:t>
      </w:r>
    </w:p>
    <w:p w14:paraId="3B5EDDBB" w14:textId="26830685" w:rsidR="000C5385" w:rsidRPr="00BA71B3" w:rsidRDefault="00BA71B3" w:rsidP="00BA71B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7C96">
        <w:rPr>
          <w:lang w:val="en-US"/>
        </w:rPr>
        <w:t>Decide on the handover configuration parameters</w:t>
      </w:r>
      <w:r w:rsidR="005A4623">
        <w:rPr>
          <w:lang w:val="en-US"/>
        </w:rPr>
        <w:t xml:space="preserve"> e.g. which type of handover and/or RACH procedures to enable/use,</w:t>
      </w:r>
      <w:r w:rsidR="00A97C96">
        <w:rPr>
          <w:lang w:val="en-US"/>
        </w:rPr>
        <w:t xml:space="preserve"> </w:t>
      </w:r>
      <w:proofErr w:type="gramStart"/>
      <w:r w:rsidR="00A97C96">
        <w:rPr>
          <w:lang w:val="en-US"/>
        </w:rPr>
        <w:t>in order to</w:t>
      </w:r>
      <w:proofErr w:type="gramEnd"/>
      <w:r w:rsidR="00A97C96">
        <w:rPr>
          <w:lang w:val="en-US"/>
        </w:rPr>
        <w:t xml:space="preserve"> appropriately reduce the handover interruption time depending on the current timing accuracy at the UE and its holdover capability</w:t>
      </w:r>
    </w:p>
    <w:p w14:paraId="5A217904" w14:textId="15F16BB5" w:rsidR="00F25A0C" w:rsidRDefault="005D6DD9" w:rsidP="005D6DD9">
      <w:pPr>
        <w:jc w:val="both"/>
        <w:rPr>
          <w:lang w:val="en-US"/>
        </w:rPr>
      </w:pPr>
      <w:r>
        <w:rPr>
          <w:lang w:val="en-US"/>
        </w:rPr>
        <w:t xml:space="preserve">The following example illustrates the use of </w:t>
      </w:r>
      <w:r w:rsidR="006F592D">
        <w:rPr>
          <w:lang w:val="en-US"/>
        </w:rPr>
        <w:t>an estimated</w:t>
      </w:r>
      <w:r>
        <w:rPr>
          <w:lang w:val="en-US"/>
        </w:rPr>
        <w:t xml:space="preserve"> timing accuracy</w:t>
      </w:r>
      <w:r w:rsidR="00F25A0C">
        <w:rPr>
          <w:lang w:val="en-US"/>
        </w:rPr>
        <w:t xml:space="preserve"> </w:t>
      </w:r>
      <w:r>
        <w:rPr>
          <w:lang w:val="en-US"/>
        </w:rPr>
        <w:t>at the UE by the source gNB</w:t>
      </w:r>
      <w:r w:rsidR="00A42A07">
        <w:rPr>
          <w:lang w:val="en-US"/>
        </w:rPr>
        <w:t xml:space="preserve">: Say the UE requires a synchronization accuracy of </w:t>
      </w:r>
      <w:proofErr w:type="spellStart"/>
      <w:r w:rsidR="00A42A07">
        <w:rPr>
          <w:lang w:val="en-US"/>
        </w:rPr>
        <w:t>TS</w:t>
      </w:r>
      <w:r w:rsidR="00A42A07" w:rsidRPr="00F16D81">
        <w:rPr>
          <w:vertAlign w:val="subscript"/>
          <w:lang w:val="en-US"/>
        </w:rPr>
        <w:t>accuracy</w:t>
      </w:r>
      <w:proofErr w:type="spellEnd"/>
      <w:r w:rsidR="00A42A07">
        <w:rPr>
          <w:lang w:val="en-US"/>
        </w:rPr>
        <w:t xml:space="preserve"> = 300 ns. The source has an Uu error budget, </w:t>
      </w:r>
      <w:r w:rsidR="00D8434B">
        <w:rPr>
          <w:lang w:val="en-US"/>
        </w:rPr>
        <w:t>T</w:t>
      </w:r>
      <w:r w:rsidR="00A42A07" w:rsidRPr="00F16D81">
        <w:rPr>
          <w:vertAlign w:val="subscript"/>
          <w:lang w:val="en-US"/>
        </w:rPr>
        <w:t>U</w:t>
      </w:r>
      <w:r w:rsidR="00D8434B">
        <w:rPr>
          <w:vertAlign w:val="subscript"/>
          <w:lang w:val="en-US"/>
        </w:rPr>
        <w:t>U</w:t>
      </w:r>
      <w:r w:rsidR="00A42A07">
        <w:rPr>
          <w:lang w:val="en-US"/>
        </w:rPr>
        <w:t xml:space="preserve">=100 ns. Assume, the RTI transmission to the </w:t>
      </w:r>
      <w:r w:rsidR="004119BE">
        <w:rPr>
          <w:lang w:val="en-US"/>
        </w:rPr>
        <w:t>UE</w:t>
      </w:r>
      <w:r w:rsidR="00A42A07">
        <w:rPr>
          <w:lang w:val="en-US"/>
        </w:rPr>
        <w:t xml:space="preserve"> results in the clock accuracy at the UE to be TS</w:t>
      </w:r>
      <w:r w:rsidR="00A42A07">
        <w:rPr>
          <w:vertAlign w:val="subscript"/>
          <w:lang w:val="en-US"/>
        </w:rPr>
        <w:t>UE</w:t>
      </w:r>
      <w:r w:rsidR="00A42A07">
        <w:rPr>
          <w:lang w:val="en-US"/>
        </w:rPr>
        <w:t xml:space="preserve"> = 2</w:t>
      </w:r>
      <w:r w:rsidR="00D8434B">
        <w:rPr>
          <w:lang w:val="en-US"/>
        </w:rPr>
        <w:t>90</w:t>
      </w:r>
      <w:r w:rsidR="00A42A07">
        <w:rPr>
          <w:lang w:val="en-US"/>
        </w:rPr>
        <w:t xml:space="preserve"> ns. The UE with 0.1 PPM local clock </w:t>
      </w:r>
      <w:r w:rsidR="00122AA2">
        <w:rPr>
          <w:lang w:val="en-US"/>
        </w:rPr>
        <w:t xml:space="preserve">would need an update of the RTI information </w:t>
      </w:r>
      <w:r w:rsidR="00F25A0C">
        <w:rPr>
          <w:lang w:val="en-US"/>
        </w:rPr>
        <w:t>with a period P</w:t>
      </w:r>
      <w:r w:rsidR="00F25A0C">
        <w:rPr>
          <w:vertAlign w:val="subscript"/>
          <w:lang w:val="en-US"/>
        </w:rPr>
        <w:t>RTI</w:t>
      </w:r>
      <w:r w:rsidR="00F25A0C">
        <w:rPr>
          <w:lang w:val="en-US"/>
        </w:rPr>
        <w:t xml:space="preserve"> = 100</w:t>
      </w:r>
      <w:r w:rsidR="00D8434B">
        <w:rPr>
          <w:lang w:val="en-US"/>
        </w:rPr>
        <w:t xml:space="preserve"> </w:t>
      </w:r>
      <w:proofErr w:type="spellStart"/>
      <w:r w:rsidR="00D8434B">
        <w:rPr>
          <w:lang w:val="en-US"/>
        </w:rPr>
        <w:t>ms</w:t>
      </w:r>
      <w:proofErr w:type="spellEnd"/>
      <w:r w:rsidR="00D8434B">
        <w:rPr>
          <w:lang w:val="en-US"/>
        </w:rPr>
        <w:t xml:space="preserve"> during which the UE clock would have deviated by </w:t>
      </w:r>
      <w:r w:rsidR="00F25A0C">
        <w:rPr>
          <w:lang w:val="en-US"/>
        </w:rPr>
        <w:t>10</w:t>
      </w:r>
      <w:r w:rsidR="00D8434B">
        <w:rPr>
          <w:lang w:val="en-US"/>
        </w:rPr>
        <w:t xml:space="preserve"> ns.</w:t>
      </w:r>
      <w:r w:rsidR="00F25A0C">
        <w:rPr>
          <w:lang w:val="en-US"/>
        </w:rPr>
        <w:t xml:space="preserve"> This can be expressed as below:</w:t>
      </w:r>
    </w:p>
    <w:p w14:paraId="6B4D2524" w14:textId="383440CD" w:rsidR="00F25A0C" w:rsidRDefault="004365A7" w:rsidP="005D6DD9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RTI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accuracy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 xml:space="preserve">0.1 ×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-9</m:t>
                  </m:r>
                </m:sup>
              </m:sSup>
            </m:den>
          </m:f>
        </m:oMath>
      </m:oMathPara>
    </w:p>
    <w:p w14:paraId="059BA84E" w14:textId="05282D6F" w:rsidR="005D6DD9" w:rsidRDefault="00F25A0C" w:rsidP="005D6DD9">
      <w:pPr>
        <w:jc w:val="both"/>
        <w:rPr>
          <w:lang w:val="en-US"/>
        </w:rPr>
      </w:pPr>
      <w:r>
        <w:rPr>
          <w:lang w:val="en-US"/>
        </w:rPr>
        <w:t xml:space="preserve">In general, during handover we want to have the interruption time </w:t>
      </w:r>
      <w:proofErr w:type="spellStart"/>
      <w:r>
        <w:rPr>
          <w:lang w:val="en-US"/>
        </w:rPr>
        <w:t>T</w:t>
      </w:r>
      <w:r w:rsidR="00686CA0">
        <w:rPr>
          <w:vertAlign w:val="subscript"/>
          <w:lang w:val="en-US"/>
        </w:rPr>
        <w:t>HO_i</w:t>
      </w:r>
      <w:r w:rsidRPr="00F16D81">
        <w:rPr>
          <w:vertAlign w:val="subscript"/>
          <w:lang w:val="en-US"/>
        </w:rPr>
        <w:t>nter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to be less tha</w:t>
      </w:r>
      <w:r w:rsidR="000417ED">
        <w:rPr>
          <w:lang w:val="en-US"/>
        </w:rPr>
        <w:t>n</w:t>
      </w:r>
      <w:r>
        <w:rPr>
          <w:lang w:val="en-US"/>
        </w:rPr>
        <w:t xml:space="preserve"> P </w:t>
      </w:r>
      <w:proofErr w:type="spellStart"/>
      <w:r>
        <w:rPr>
          <w:lang w:val="en-US"/>
        </w:rPr>
        <w:t>i.e</w:t>
      </w:r>
      <w:proofErr w:type="spellEnd"/>
      <w:r>
        <w:rPr>
          <w:lang w:val="en-US"/>
        </w:rPr>
        <w:t>,</w:t>
      </w:r>
    </w:p>
    <w:p w14:paraId="2ECFD638" w14:textId="47A6BFBB" w:rsidR="00F25A0C" w:rsidRPr="00AF749D" w:rsidRDefault="004365A7" w:rsidP="005D6DD9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HO_inter</m:t>
              </m:r>
            </m:sub>
          </m:sSub>
          <m:r>
            <w:rPr>
              <w:rFonts w:ascii="Cambria Math" w:hAnsi="Cambria Math"/>
              <w:lang w:val="en-US"/>
            </w:rPr>
            <m:t>&lt;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RTI</m:t>
              </m:r>
            </m:sub>
          </m:sSub>
        </m:oMath>
      </m:oMathPara>
    </w:p>
    <w:p w14:paraId="631638CE" w14:textId="274664DB" w:rsidR="00AF749D" w:rsidRDefault="00AF749D" w:rsidP="005D6DD9">
      <w:pPr>
        <w:jc w:val="both"/>
        <w:rPr>
          <w:lang w:val="en-US"/>
        </w:rPr>
      </w:pPr>
      <w:r>
        <w:rPr>
          <w:lang w:val="en-US"/>
        </w:rPr>
        <w:t xml:space="preserve">However, the HO shall be initiated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source</m:t>
            </m:r>
          </m:sub>
        </m:sSub>
      </m:oMath>
      <w:r>
        <w:rPr>
          <w:lang w:val="en-US"/>
        </w:rPr>
        <w:t xml:space="preserve"> duration after </w:t>
      </w:r>
      <w:r w:rsidR="00AA5F09">
        <w:rPr>
          <w:lang w:val="en-US"/>
        </w:rPr>
        <w:t xml:space="preserve">the transmission of RTI information. So after the UE connects to the target gNB, the target gNB has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target</m:t>
            </m:r>
          </m:sub>
        </m:sSub>
      </m:oMath>
      <w:r w:rsidR="00AA5F09">
        <w:rPr>
          <w:lang w:val="en-US"/>
        </w:rPr>
        <w:t xml:space="preserve"> duration within which it has to provide the UE with the timing information necessary to achieve the required accuracy. This is given by the following equation:</w:t>
      </w:r>
    </w:p>
    <w:p w14:paraId="5297EAF1" w14:textId="4AE0BCF6" w:rsidR="00AA5F09" w:rsidRPr="00F25A0C" w:rsidRDefault="004365A7" w:rsidP="005D6DD9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target</m:t>
              </m:r>
            </m:sub>
          </m:sSub>
          <m:r>
            <w:rPr>
              <w:rFonts w:ascii="Cambria Math" w:hAnsi="Cambria Math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lang w:val="en-US"/>
                </w:rPr>
                <m:t>RTI</m:t>
              </m:r>
            </m:sub>
          </m:sSub>
          <m:r>
            <w:rPr>
              <w:rFonts w:ascii="Cambria Math" w:hAnsi="Cambria Math"/>
              <w:lang w:val="en-US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H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inter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source</m:t>
              </m:r>
            </m:sub>
          </m:sSub>
        </m:oMath>
      </m:oMathPara>
    </w:p>
    <w:p w14:paraId="0A4279B5" w14:textId="6D2A7BCD" w:rsidR="00F25A0C" w:rsidRDefault="00AA5F09" w:rsidP="005D6DD9">
      <w:pPr>
        <w:jc w:val="both"/>
        <w:rPr>
          <w:lang w:val="en-US"/>
        </w:rPr>
      </w:pPr>
      <w:r>
        <w:rPr>
          <w:lang w:val="en-US"/>
        </w:rPr>
        <w:t>The above equation can be re-written as</w:t>
      </w:r>
    </w:p>
    <w:p w14:paraId="17A7E3FD" w14:textId="568683DE" w:rsidR="00AA5F09" w:rsidRPr="00F25A0C" w:rsidRDefault="004365A7" w:rsidP="00AA5F09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target</m:t>
              </m:r>
            </m:sub>
          </m:sSub>
          <m:r>
            <w:rPr>
              <w:rFonts w:ascii="Cambria Math" w:hAns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accuracy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TS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UE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 xml:space="preserve">0.1 ×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-9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H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inter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lang w:val="en-US"/>
                </w:rPr>
                <m:t>source</m:t>
              </m:r>
            </m:sub>
          </m:sSub>
        </m:oMath>
      </m:oMathPara>
    </w:p>
    <w:p w14:paraId="3289636F" w14:textId="26F8C6E3" w:rsidR="00AA5F09" w:rsidRDefault="00074496" w:rsidP="005D6DD9">
      <w:pPr>
        <w:jc w:val="both"/>
        <w:rPr>
          <w:lang w:val="en-US"/>
        </w:rPr>
      </w:pPr>
      <w:r>
        <w:rPr>
          <w:lang w:val="en-US"/>
        </w:rPr>
        <w:t>Therefore,</w:t>
      </w:r>
      <w:r w:rsidR="00AA5F09">
        <w:rPr>
          <w:lang w:val="en-US"/>
        </w:rPr>
        <w:t xml:space="preserve"> the source gNB shall convey to the target gNB</w:t>
      </w:r>
      <w:r w:rsidR="00D97478" w:rsidRPr="00D97478">
        <w:rPr>
          <w:lang w:val="en-US"/>
        </w:rPr>
        <w:t xml:space="preserve"> </w:t>
      </w:r>
      <w:proofErr w:type="gramStart"/>
      <w:r w:rsidR="00D97478">
        <w:rPr>
          <w:lang w:val="en-US"/>
        </w:rPr>
        <w:t>either;</w:t>
      </w:r>
      <w:proofErr w:type="gramEnd"/>
    </w:p>
    <w:p w14:paraId="23D2F78D" w14:textId="4BADA91C" w:rsidR="00AA5F09" w:rsidRDefault="00A6782E" w:rsidP="00A6782E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</w:r>
      <w:r w:rsidR="00AA5F09" w:rsidRPr="00AA5F09">
        <w:rPr>
          <w:lang w:val="en-US"/>
        </w:rPr>
        <w:t>the synchronization accuracy (TS</w:t>
      </w:r>
      <w:r w:rsidR="00AA5F09" w:rsidRPr="00AA5F09">
        <w:rPr>
          <w:vertAlign w:val="subscript"/>
          <w:lang w:val="en-US"/>
        </w:rPr>
        <w:t>UE</w:t>
      </w:r>
      <w:r w:rsidR="00AA5F09" w:rsidRPr="00AA5F09">
        <w:rPr>
          <w:lang w:val="en-US"/>
        </w:rPr>
        <w:t xml:space="preserve">) of the UE </w:t>
      </w:r>
      <w:r w:rsidR="000D0234">
        <w:rPr>
          <w:lang w:val="en-US"/>
        </w:rPr>
        <w:t>along with</w:t>
      </w:r>
      <w:r w:rsidR="00AA5F09">
        <w:rPr>
          <w:lang w:val="en-US"/>
        </w:rPr>
        <w:t xml:space="preserve"> the </w:t>
      </w:r>
      <w:r w:rsidR="001E75A3">
        <w:rPr>
          <w:lang w:val="en-US"/>
        </w:rPr>
        <w:t xml:space="preserve">associated </w:t>
      </w:r>
      <w:r w:rsidR="00AA5F09">
        <w:rPr>
          <w:lang w:val="en-US"/>
        </w:rPr>
        <w:t>time</w:t>
      </w:r>
      <w:r w:rsidR="00074496">
        <w:rPr>
          <w:lang w:val="en-US"/>
        </w:rPr>
        <w:t>stamp</w:t>
      </w:r>
      <w:r w:rsidR="001E75A3">
        <w:rPr>
          <w:lang w:val="en-US"/>
        </w:rPr>
        <w:t xml:space="preserve"> of the latest RTI</w:t>
      </w:r>
      <w:r w:rsidR="006A0C97">
        <w:rPr>
          <w:lang w:val="en-US"/>
        </w:rPr>
        <w:t>; or</w:t>
      </w:r>
    </w:p>
    <w:p w14:paraId="00BCB2D2" w14:textId="603D7BB9" w:rsidR="00AA5F09" w:rsidRDefault="00A6782E" w:rsidP="00A6782E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</w:r>
      <w:r w:rsidR="00AA5F09">
        <w:rPr>
          <w:lang w:val="en-US"/>
        </w:rPr>
        <w:t>the RTI periodicity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RTI</m:t>
            </m:r>
          </m:sub>
        </m:sSub>
      </m:oMath>
      <w:r w:rsidR="00AA5F09">
        <w:rPr>
          <w:lang w:val="en-US"/>
        </w:rPr>
        <w:t xml:space="preserve">) </w:t>
      </w:r>
      <w:r w:rsidR="000D0234">
        <w:rPr>
          <w:lang w:val="en-US"/>
        </w:rPr>
        <w:t>along with</w:t>
      </w:r>
      <w:r w:rsidR="00AA5F09">
        <w:rPr>
          <w:lang w:val="en-US"/>
        </w:rPr>
        <w:t xml:space="preserve"> the </w:t>
      </w:r>
      <w:r w:rsidR="001E75A3">
        <w:rPr>
          <w:lang w:val="en-US"/>
        </w:rPr>
        <w:t xml:space="preserve">associated </w:t>
      </w:r>
      <w:r w:rsidR="00AA5F09">
        <w:rPr>
          <w:lang w:val="en-US"/>
        </w:rPr>
        <w:t>time</w:t>
      </w:r>
      <w:r w:rsidR="00074496">
        <w:rPr>
          <w:lang w:val="en-US"/>
        </w:rPr>
        <w:t>stamp</w:t>
      </w:r>
      <w:r w:rsidR="001E75A3">
        <w:rPr>
          <w:lang w:val="en-US"/>
        </w:rPr>
        <w:t xml:space="preserve"> of the latest RTI</w:t>
      </w:r>
      <w:r w:rsidR="006A0C97">
        <w:rPr>
          <w:rStyle w:val="CommentReference"/>
        </w:rPr>
        <w:t>.</w:t>
      </w:r>
    </w:p>
    <w:p w14:paraId="6A8381C7" w14:textId="63CAA22E" w:rsidR="0020015D" w:rsidRPr="00AA5F09" w:rsidRDefault="00AA5F09" w:rsidP="00AA5F09">
      <w:pPr>
        <w:jc w:val="both"/>
        <w:rPr>
          <w:lang w:val="en-US"/>
        </w:rPr>
      </w:pPr>
      <w:r>
        <w:rPr>
          <w:lang w:val="en-US"/>
        </w:rPr>
        <w:t>In both cases, the target gNB shall be able to derive the current accuracy of the UE clock</w:t>
      </w:r>
      <w:r w:rsidR="00311D49">
        <w:rPr>
          <w:lang w:val="en-US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TS</m:t>
            </m:r>
          </m:e>
          <m:sub>
            <m:r>
              <w:rPr>
                <w:rFonts w:ascii="Cambria Math" w:hAnsi="Cambria Math"/>
                <w:lang w:val="en-US"/>
              </w:rPr>
              <m:t>UE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9348EE">
        <w:rPr>
          <w:lang w:val="en-US"/>
        </w:rPr>
        <w:t>, from which it can identify the duration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target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9348EE">
        <w:rPr>
          <w:lang w:val="en-US"/>
        </w:rPr>
        <w:t xml:space="preserve"> it has after the HO to deliver the required timing information to the UE.</w:t>
      </w:r>
      <w:r w:rsidR="00D04AEE">
        <w:rPr>
          <w:lang w:val="en-US"/>
        </w:rPr>
        <w:t xml:space="preserve"> </w:t>
      </w:r>
      <w:r w:rsidR="00B23757">
        <w:rPr>
          <w:lang w:val="en-US"/>
        </w:rPr>
        <w:t xml:space="preserve">The source gNB </w:t>
      </w:r>
      <w:r w:rsidR="009273F5">
        <w:rPr>
          <w:lang w:val="en-US"/>
        </w:rPr>
        <w:t>(</w:t>
      </w:r>
      <w:r w:rsidR="00B23757">
        <w:rPr>
          <w:lang w:val="en-US"/>
        </w:rPr>
        <w:t>or the CN</w:t>
      </w:r>
      <w:r w:rsidR="009273F5">
        <w:rPr>
          <w:lang w:val="en-US"/>
        </w:rPr>
        <w:t>)</w:t>
      </w:r>
      <w:r w:rsidR="00B23757">
        <w:rPr>
          <w:lang w:val="en-US"/>
        </w:rPr>
        <w:t xml:space="preserve"> will provide the target gNB </w:t>
      </w:r>
      <w:r w:rsidR="00A6782E">
        <w:rPr>
          <w:lang w:val="en-US"/>
        </w:rPr>
        <w:t>with a</w:t>
      </w:r>
      <w:r w:rsidR="008E78F5">
        <w:rPr>
          <w:lang w:val="en-US"/>
        </w:rPr>
        <w:t xml:space="preserve"> time synchronization accuracy budget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TS</m:t>
            </m:r>
          </m:e>
          <m:sub>
            <m:r>
              <w:rPr>
                <w:rFonts w:ascii="Cambria Math" w:hAnsi="Cambria Math"/>
                <w:lang w:val="en-US"/>
              </w:rPr>
              <m:t>accuracy</m:t>
            </m:r>
          </m:sub>
        </m:sSub>
      </m:oMath>
      <w:r w:rsidR="008E78F5">
        <w:rPr>
          <w:lang w:val="en-US"/>
        </w:rPr>
        <w:t>)</w:t>
      </w:r>
      <w:r w:rsidR="0031466F">
        <w:rPr>
          <w:lang w:val="en-US"/>
        </w:rPr>
        <w:t xml:space="preserve">. </w:t>
      </w:r>
      <w:r w:rsidR="0072415B">
        <w:rPr>
          <w:lang w:val="en-US"/>
        </w:rPr>
        <w:t>Note i</w:t>
      </w:r>
      <w:r w:rsidR="00F01235">
        <w:rPr>
          <w:lang w:val="en-US"/>
        </w:rPr>
        <w:t xml:space="preserve">n case b), it is assumed both </w:t>
      </w:r>
      <w:proofErr w:type="spellStart"/>
      <w:r w:rsidR="00F01235">
        <w:rPr>
          <w:lang w:val="en-US"/>
        </w:rPr>
        <w:t>gNBs</w:t>
      </w:r>
      <w:proofErr w:type="spellEnd"/>
      <w:r w:rsidR="00F01235">
        <w:rPr>
          <w:lang w:val="en-US"/>
        </w:rPr>
        <w:t xml:space="preserve"> are configured with the same device holdover </w:t>
      </w:r>
      <w:r w:rsidR="00AE0663">
        <w:rPr>
          <w:lang w:val="en-US"/>
        </w:rPr>
        <w:t xml:space="preserve">capability </w:t>
      </w:r>
      <w:r w:rsidR="00F01235">
        <w:rPr>
          <w:lang w:val="en-US"/>
        </w:rPr>
        <w:t>assumption</w:t>
      </w:r>
      <w:r w:rsidR="00AE0663">
        <w:rPr>
          <w:lang w:val="en-US"/>
        </w:rPr>
        <w:t xml:space="preserve"> (in this example, 0.1 PPM)</w:t>
      </w:r>
      <w:r w:rsidR="00E152D1">
        <w:rPr>
          <w:lang w:val="en-US"/>
        </w:rPr>
        <w:t>.</w:t>
      </w:r>
      <w:r w:rsidR="006F4078">
        <w:rPr>
          <w:lang w:val="en-US"/>
        </w:rPr>
        <w:t xml:space="preserve"> In the worst</w:t>
      </w:r>
      <w:r w:rsidR="00A6782E">
        <w:rPr>
          <w:lang w:val="en-US"/>
        </w:rPr>
        <w:t>-</w:t>
      </w:r>
      <w:r w:rsidR="006F4078">
        <w:rPr>
          <w:lang w:val="en-US"/>
        </w:rPr>
        <w:t xml:space="preserve">case scenario, if the </w:t>
      </w:r>
      <w:r w:rsidR="008B018E">
        <w:rPr>
          <w:lang w:val="en-US"/>
        </w:rPr>
        <w:t xml:space="preserve">source gNB does not provide assistance information to the target gNB, the </w:t>
      </w:r>
      <w:r w:rsidR="00375A26">
        <w:rPr>
          <w:lang w:val="en-US"/>
        </w:rPr>
        <w:t xml:space="preserve">target gNB needs to send the timing information </w:t>
      </w:r>
      <w:r w:rsidR="00A6782E">
        <w:rPr>
          <w:lang w:val="en-US"/>
        </w:rPr>
        <w:t xml:space="preserve">to the UE </w:t>
      </w:r>
      <w:r w:rsidR="00375A26">
        <w:rPr>
          <w:lang w:val="en-US"/>
        </w:rPr>
        <w:t>as early as possible.</w:t>
      </w:r>
    </w:p>
    <w:p w14:paraId="49A92B9E" w14:textId="77777777" w:rsidR="000F0AF3" w:rsidRDefault="00F17FA2" w:rsidP="00F058BD">
      <w:pPr>
        <w:ind w:left="1274" w:hanging="990"/>
        <w:rPr>
          <w:b/>
          <w:bCs/>
          <w:lang w:val="en-US"/>
        </w:rPr>
      </w:pPr>
      <w:r w:rsidRPr="4C255161">
        <w:rPr>
          <w:b/>
          <w:bCs/>
          <w:lang w:val="en-US"/>
        </w:rPr>
        <w:t>Proposal:</w:t>
      </w:r>
      <w:r w:rsidR="00F058BD">
        <w:rPr>
          <w:b/>
          <w:bCs/>
          <w:lang w:val="en-US"/>
        </w:rPr>
        <w:tab/>
      </w:r>
      <w:r w:rsidRPr="4C255161">
        <w:rPr>
          <w:b/>
          <w:bCs/>
          <w:lang w:val="en-US"/>
        </w:rPr>
        <w:t>During handover</w:t>
      </w:r>
      <w:r w:rsidR="00226FD1">
        <w:rPr>
          <w:b/>
          <w:bCs/>
          <w:lang w:val="en-US"/>
        </w:rPr>
        <w:t>,</w:t>
      </w:r>
      <w:r w:rsidRPr="4C255161">
        <w:rPr>
          <w:b/>
          <w:bCs/>
          <w:lang w:val="en-US"/>
        </w:rPr>
        <w:t xml:space="preserve"> the source gNB </w:t>
      </w:r>
      <w:r w:rsidR="00F058BD">
        <w:rPr>
          <w:b/>
          <w:bCs/>
          <w:lang w:val="en-US"/>
        </w:rPr>
        <w:t>provides</w:t>
      </w:r>
      <w:r w:rsidRPr="4C255161">
        <w:rPr>
          <w:b/>
          <w:bCs/>
          <w:lang w:val="en-US"/>
        </w:rPr>
        <w:t xml:space="preserve"> the target gNB</w:t>
      </w:r>
      <w:r w:rsidR="00F058BD">
        <w:rPr>
          <w:b/>
          <w:bCs/>
          <w:lang w:val="en-US"/>
        </w:rPr>
        <w:t xml:space="preserve"> with the following assistance information:</w:t>
      </w:r>
    </w:p>
    <w:p w14:paraId="14C2C8F9" w14:textId="09C58E1B" w:rsidR="000F0AF3" w:rsidRPr="000F0AF3" w:rsidRDefault="000F0AF3" w:rsidP="000F0AF3">
      <w:pPr>
        <w:pStyle w:val="B1"/>
        <w:ind w:left="1558"/>
        <w:rPr>
          <w:b/>
          <w:bCs/>
          <w:lang w:val="en-US"/>
        </w:rPr>
      </w:pPr>
      <w:r w:rsidRPr="000F0AF3">
        <w:rPr>
          <w:b/>
          <w:bCs/>
          <w:lang w:val="en-US"/>
        </w:rPr>
        <w:t>1)</w:t>
      </w:r>
      <w:r w:rsidRPr="000F0AF3">
        <w:rPr>
          <w:b/>
          <w:bCs/>
          <w:lang w:val="en-US"/>
        </w:rPr>
        <w:tab/>
        <w:t xml:space="preserve">the </w:t>
      </w:r>
      <w:r w:rsidR="00B7662B" w:rsidRPr="000F0AF3">
        <w:rPr>
          <w:b/>
          <w:bCs/>
          <w:lang w:val="en-US"/>
        </w:rPr>
        <w:t xml:space="preserve">time synchronization accuracy </w:t>
      </w:r>
      <w:proofErr w:type="gramStart"/>
      <w:r w:rsidR="00B7662B" w:rsidRPr="000F0AF3">
        <w:rPr>
          <w:b/>
          <w:bCs/>
          <w:lang w:val="en-US"/>
        </w:rPr>
        <w:t>budget</w:t>
      </w:r>
      <w:r w:rsidRPr="000F0AF3">
        <w:rPr>
          <w:b/>
          <w:bCs/>
          <w:lang w:val="en-US"/>
        </w:rPr>
        <w:t>;</w:t>
      </w:r>
      <w:proofErr w:type="gramEnd"/>
    </w:p>
    <w:p w14:paraId="17D81497" w14:textId="6767E16F" w:rsidR="000F0AF3" w:rsidRPr="000F0AF3" w:rsidRDefault="000F0AF3" w:rsidP="000F0AF3">
      <w:pPr>
        <w:pStyle w:val="B1"/>
        <w:ind w:left="1558"/>
        <w:rPr>
          <w:b/>
          <w:bCs/>
          <w:lang w:val="en-US"/>
        </w:rPr>
      </w:pPr>
      <w:r w:rsidRPr="000F0AF3">
        <w:rPr>
          <w:b/>
          <w:bCs/>
          <w:lang w:val="en-US"/>
        </w:rPr>
        <w:lastRenderedPageBreak/>
        <w:t>2)</w:t>
      </w:r>
      <w:r w:rsidRPr="000F0AF3">
        <w:rPr>
          <w:b/>
          <w:bCs/>
          <w:lang w:val="en-US"/>
        </w:rPr>
        <w:tab/>
        <w:t xml:space="preserve">the estimated time synchronization accuracy of the UE or the </w:t>
      </w:r>
      <w:proofErr w:type="spellStart"/>
      <w:r w:rsidR="00B16825" w:rsidRPr="000F0AF3">
        <w:rPr>
          <w:b/>
          <w:bCs/>
          <w:i/>
          <w:iCs/>
          <w:lang w:val="en-US"/>
        </w:rPr>
        <w:t>referenceTimeInfo</w:t>
      </w:r>
      <w:proofErr w:type="spellEnd"/>
      <w:r w:rsidR="00AB1CE4" w:rsidRPr="000F0AF3">
        <w:rPr>
          <w:b/>
          <w:bCs/>
          <w:lang w:val="en-US"/>
        </w:rPr>
        <w:t xml:space="preserve"> periodicity</w:t>
      </w:r>
      <w:r w:rsidRPr="000F0AF3">
        <w:rPr>
          <w:b/>
          <w:bCs/>
          <w:lang w:val="en-US"/>
        </w:rPr>
        <w:t>;</w:t>
      </w:r>
      <w:r w:rsidR="005A4623" w:rsidRPr="000F0AF3">
        <w:rPr>
          <w:b/>
          <w:bCs/>
          <w:lang w:val="en-US"/>
        </w:rPr>
        <w:t xml:space="preserve"> </w:t>
      </w:r>
      <w:r w:rsidR="00226FD1" w:rsidRPr="000F0AF3">
        <w:rPr>
          <w:b/>
          <w:bCs/>
          <w:lang w:val="en-US"/>
        </w:rPr>
        <w:t>and</w:t>
      </w:r>
    </w:p>
    <w:p w14:paraId="117A0315" w14:textId="10BD0F9D" w:rsidR="00F16D81" w:rsidRPr="000F0AF3" w:rsidRDefault="000F0AF3" w:rsidP="000F0AF3">
      <w:pPr>
        <w:pStyle w:val="B1"/>
        <w:ind w:left="1558"/>
        <w:rPr>
          <w:b/>
          <w:bCs/>
          <w:lang w:val="en-US"/>
        </w:rPr>
      </w:pPr>
      <w:r w:rsidRPr="000F0AF3">
        <w:rPr>
          <w:b/>
          <w:bCs/>
          <w:lang w:val="en-US"/>
        </w:rPr>
        <w:t>3)</w:t>
      </w:r>
      <w:r w:rsidRPr="000F0AF3">
        <w:rPr>
          <w:b/>
          <w:bCs/>
          <w:lang w:val="en-US"/>
        </w:rPr>
        <w:tab/>
      </w:r>
      <w:r w:rsidR="00E40A7F" w:rsidRPr="000F0AF3">
        <w:rPr>
          <w:b/>
          <w:bCs/>
          <w:lang w:val="en-US"/>
        </w:rPr>
        <w:t>the time</w:t>
      </w:r>
      <w:r w:rsidR="00074496" w:rsidRPr="000F0AF3">
        <w:rPr>
          <w:b/>
          <w:bCs/>
          <w:lang w:val="en-US"/>
        </w:rPr>
        <w:t>stamp</w:t>
      </w:r>
      <w:r w:rsidR="00E40A7F" w:rsidRPr="000F0AF3">
        <w:rPr>
          <w:b/>
          <w:bCs/>
          <w:lang w:val="en-US"/>
        </w:rPr>
        <w:t xml:space="preserve"> </w:t>
      </w:r>
      <w:r w:rsidR="007822A2" w:rsidRPr="00E21B8C">
        <w:rPr>
          <w:b/>
          <w:bCs/>
          <w:lang w:val="en-US"/>
        </w:rPr>
        <w:t>associated with the latest RTI sent to the UE</w:t>
      </w:r>
      <w:r w:rsidR="00B16825" w:rsidRPr="000F0AF3">
        <w:rPr>
          <w:b/>
          <w:bCs/>
          <w:lang w:val="en-US"/>
        </w:rPr>
        <w:t>.</w:t>
      </w:r>
    </w:p>
    <w:p w14:paraId="0009D254" w14:textId="77777777" w:rsidR="009113E8" w:rsidRPr="004B0BD3" w:rsidRDefault="009113E8">
      <w:pPr>
        <w:pStyle w:val="Heading1"/>
        <w:rPr>
          <w:lang w:val="en-US"/>
        </w:rPr>
      </w:pPr>
      <w:r w:rsidRPr="004B0BD3">
        <w:rPr>
          <w:lang w:val="en-US"/>
        </w:rPr>
        <w:t>3</w:t>
      </w:r>
      <w:r w:rsidRPr="004B0BD3">
        <w:rPr>
          <w:lang w:val="en-US"/>
        </w:rPr>
        <w:tab/>
        <w:t>Conclusions</w:t>
      </w:r>
    </w:p>
    <w:bookmarkEnd w:id="1"/>
    <w:p w14:paraId="2DAB4604" w14:textId="44E70999" w:rsidR="004B37A4" w:rsidRDefault="001B1249" w:rsidP="004B37A4">
      <w:pPr>
        <w:rPr>
          <w:noProof/>
        </w:rPr>
      </w:pPr>
      <w:r>
        <w:rPr>
          <w:lang w:val="en-US"/>
        </w:rPr>
        <w:t>In this paper, w</w:t>
      </w:r>
      <w:r w:rsidRPr="00E9643D">
        <w:rPr>
          <w:lang w:val="en-US"/>
        </w:rPr>
        <w:t xml:space="preserve">e </w:t>
      </w:r>
      <w:r>
        <w:rPr>
          <w:lang w:val="en-US"/>
        </w:rPr>
        <w:t>analyzed the</w:t>
      </w:r>
      <w:r w:rsidRPr="00E9643D">
        <w:rPr>
          <w:lang w:val="en-US"/>
        </w:rPr>
        <w:t xml:space="preserve"> impact of handover on time synchronization </w:t>
      </w:r>
      <w:r>
        <w:rPr>
          <w:lang w:val="en-US"/>
        </w:rPr>
        <w:t>and propose the following</w:t>
      </w:r>
      <w:r w:rsidR="004B37A4">
        <w:rPr>
          <w:noProof/>
        </w:rPr>
        <w:t>:</w:t>
      </w:r>
    </w:p>
    <w:p w14:paraId="79BEBC6A" w14:textId="77777777" w:rsidR="00E21B8C" w:rsidRDefault="00E21B8C" w:rsidP="00E21B8C">
      <w:pPr>
        <w:ind w:left="1274" w:hanging="990"/>
        <w:rPr>
          <w:b/>
          <w:bCs/>
          <w:lang w:val="en-US"/>
        </w:rPr>
      </w:pPr>
      <w:r w:rsidRPr="4C255161">
        <w:rPr>
          <w:b/>
          <w:bCs/>
          <w:lang w:val="en-US"/>
        </w:rPr>
        <w:t>Proposal:</w:t>
      </w:r>
      <w:r>
        <w:rPr>
          <w:b/>
          <w:bCs/>
          <w:lang w:val="en-US"/>
        </w:rPr>
        <w:tab/>
      </w:r>
      <w:r w:rsidRPr="4C255161">
        <w:rPr>
          <w:b/>
          <w:bCs/>
          <w:lang w:val="en-US"/>
        </w:rPr>
        <w:t>During handover</w:t>
      </w:r>
      <w:r>
        <w:rPr>
          <w:b/>
          <w:bCs/>
          <w:lang w:val="en-US"/>
        </w:rPr>
        <w:t>,</w:t>
      </w:r>
      <w:r w:rsidRPr="4C255161">
        <w:rPr>
          <w:b/>
          <w:bCs/>
          <w:lang w:val="en-US"/>
        </w:rPr>
        <w:t xml:space="preserve"> the source gNB </w:t>
      </w:r>
      <w:r>
        <w:rPr>
          <w:b/>
          <w:bCs/>
          <w:lang w:val="en-US"/>
        </w:rPr>
        <w:t>provides</w:t>
      </w:r>
      <w:r w:rsidRPr="4C255161">
        <w:rPr>
          <w:b/>
          <w:bCs/>
          <w:lang w:val="en-US"/>
        </w:rPr>
        <w:t xml:space="preserve"> the target gNB</w:t>
      </w:r>
      <w:r>
        <w:rPr>
          <w:b/>
          <w:bCs/>
          <w:lang w:val="en-US"/>
        </w:rPr>
        <w:t xml:space="preserve"> with the following assistance information:</w:t>
      </w:r>
    </w:p>
    <w:p w14:paraId="254F3801" w14:textId="77777777" w:rsidR="00E21B8C" w:rsidRPr="000F0AF3" w:rsidRDefault="00E21B8C" w:rsidP="00E21B8C">
      <w:pPr>
        <w:pStyle w:val="B1"/>
        <w:ind w:left="1558"/>
        <w:rPr>
          <w:b/>
          <w:bCs/>
          <w:lang w:val="en-US"/>
        </w:rPr>
      </w:pPr>
      <w:r w:rsidRPr="000F0AF3">
        <w:rPr>
          <w:b/>
          <w:bCs/>
          <w:lang w:val="en-US"/>
        </w:rPr>
        <w:t>1)</w:t>
      </w:r>
      <w:r w:rsidRPr="000F0AF3">
        <w:rPr>
          <w:b/>
          <w:bCs/>
          <w:lang w:val="en-US"/>
        </w:rPr>
        <w:tab/>
        <w:t xml:space="preserve">the time synchronization accuracy </w:t>
      </w:r>
      <w:proofErr w:type="gramStart"/>
      <w:r w:rsidRPr="000F0AF3">
        <w:rPr>
          <w:b/>
          <w:bCs/>
          <w:lang w:val="en-US"/>
        </w:rPr>
        <w:t>budget;</w:t>
      </w:r>
      <w:proofErr w:type="gramEnd"/>
    </w:p>
    <w:p w14:paraId="6B243DD3" w14:textId="77777777" w:rsidR="00E21B8C" w:rsidRPr="000F0AF3" w:rsidRDefault="00E21B8C" w:rsidP="00E21B8C">
      <w:pPr>
        <w:pStyle w:val="B1"/>
        <w:ind w:left="1558"/>
        <w:rPr>
          <w:b/>
          <w:bCs/>
          <w:lang w:val="en-US"/>
        </w:rPr>
      </w:pPr>
      <w:r w:rsidRPr="000F0AF3">
        <w:rPr>
          <w:b/>
          <w:bCs/>
          <w:lang w:val="en-US"/>
        </w:rPr>
        <w:t>2)</w:t>
      </w:r>
      <w:r w:rsidRPr="000F0AF3">
        <w:rPr>
          <w:b/>
          <w:bCs/>
          <w:lang w:val="en-US"/>
        </w:rPr>
        <w:tab/>
        <w:t xml:space="preserve">the estimated time synchronization accuracy of the UE or the </w:t>
      </w:r>
      <w:proofErr w:type="spellStart"/>
      <w:r w:rsidRPr="000F0AF3">
        <w:rPr>
          <w:b/>
          <w:bCs/>
          <w:i/>
          <w:iCs/>
          <w:lang w:val="en-US"/>
        </w:rPr>
        <w:t>referenceTimeInfo</w:t>
      </w:r>
      <w:proofErr w:type="spellEnd"/>
      <w:r w:rsidRPr="000F0AF3">
        <w:rPr>
          <w:b/>
          <w:bCs/>
          <w:lang w:val="en-US"/>
        </w:rPr>
        <w:t xml:space="preserve"> periodicity; and</w:t>
      </w:r>
    </w:p>
    <w:p w14:paraId="5482F521" w14:textId="7C769856" w:rsidR="00D42826" w:rsidRPr="00E21B8C" w:rsidRDefault="00E21B8C" w:rsidP="00E21B8C">
      <w:pPr>
        <w:pStyle w:val="B1"/>
        <w:ind w:left="1558"/>
        <w:rPr>
          <w:b/>
          <w:bCs/>
          <w:lang w:val="en-US"/>
        </w:rPr>
      </w:pPr>
      <w:r w:rsidRPr="000F0AF3">
        <w:rPr>
          <w:b/>
          <w:bCs/>
          <w:lang w:val="en-US"/>
        </w:rPr>
        <w:t>3)</w:t>
      </w:r>
      <w:r w:rsidRPr="000F0AF3">
        <w:rPr>
          <w:b/>
          <w:bCs/>
          <w:lang w:val="en-US"/>
        </w:rPr>
        <w:tab/>
        <w:t xml:space="preserve">the timestamp </w:t>
      </w:r>
      <w:r w:rsidRPr="00E21B8C">
        <w:rPr>
          <w:b/>
          <w:bCs/>
          <w:lang w:val="en-US"/>
        </w:rPr>
        <w:t>associated with the latest RTI sent to the UE</w:t>
      </w:r>
      <w:r w:rsidRPr="000F0AF3">
        <w:rPr>
          <w:b/>
          <w:bCs/>
          <w:lang w:val="en-US"/>
        </w:rPr>
        <w:t>.</w:t>
      </w:r>
    </w:p>
    <w:sectPr w:rsidR="00D42826" w:rsidRPr="00E21B8C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0D15C" w14:textId="77777777" w:rsidR="004365A7" w:rsidRDefault="004365A7" w:rsidP="000B02AA">
      <w:pPr>
        <w:spacing w:after="0"/>
      </w:pPr>
      <w:r>
        <w:separator/>
      </w:r>
    </w:p>
  </w:endnote>
  <w:endnote w:type="continuationSeparator" w:id="0">
    <w:p w14:paraId="00243680" w14:textId="77777777" w:rsidR="004365A7" w:rsidRDefault="004365A7" w:rsidP="000B02AA">
      <w:pPr>
        <w:spacing w:after="0"/>
      </w:pPr>
      <w:r>
        <w:continuationSeparator/>
      </w:r>
    </w:p>
  </w:endnote>
  <w:endnote w:type="continuationNotice" w:id="1">
    <w:p w14:paraId="55B851A1" w14:textId="77777777" w:rsidR="004365A7" w:rsidRDefault="00436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825F3" w14:textId="77777777" w:rsidR="004365A7" w:rsidRDefault="004365A7" w:rsidP="000B02AA">
      <w:pPr>
        <w:spacing w:after="0"/>
      </w:pPr>
      <w:r>
        <w:separator/>
      </w:r>
    </w:p>
  </w:footnote>
  <w:footnote w:type="continuationSeparator" w:id="0">
    <w:p w14:paraId="6596551E" w14:textId="77777777" w:rsidR="004365A7" w:rsidRDefault="004365A7" w:rsidP="000B02AA">
      <w:pPr>
        <w:spacing w:after="0"/>
      </w:pPr>
      <w:r>
        <w:continuationSeparator/>
      </w:r>
    </w:p>
  </w:footnote>
  <w:footnote w:type="continuationNotice" w:id="1">
    <w:p w14:paraId="33773DF9" w14:textId="77777777" w:rsidR="004365A7" w:rsidRDefault="004365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85FB0"/>
    <w:multiLevelType w:val="hybridMultilevel"/>
    <w:tmpl w:val="2BBE92F8"/>
    <w:lvl w:ilvl="0" w:tplc="9C3876E2">
      <w:start w:val="1"/>
      <w:numFmt w:val="lowerRoman"/>
      <w:lvlText w:val="%1)"/>
      <w:lvlJc w:val="left"/>
      <w:pPr>
        <w:ind w:left="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97391"/>
    <w:multiLevelType w:val="hybridMultilevel"/>
    <w:tmpl w:val="76AAE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B7A6C0E"/>
    <w:multiLevelType w:val="hybridMultilevel"/>
    <w:tmpl w:val="6578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009E8"/>
    <w:multiLevelType w:val="hybridMultilevel"/>
    <w:tmpl w:val="7602C3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0FD40CC"/>
    <w:multiLevelType w:val="hybridMultilevel"/>
    <w:tmpl w:val="B8A07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43A"/>
    <w:multiLevelType w:val="hybridMultilevel"/>
    <w:tmpl w:val="43BAA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03379"/>
    <w:multiLevelType w:val="hybridMultilevel"/>
    <w:tmpl w:val="C944A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01C76"/>
    <w:multiLevelType w:val="hybridMultilevel"/>
    <w:tmpl w:val="05E0D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410856"/>
    <w:multiLevelType w:val="hybridMultilevel"/>
    <w:tmpl w:val="E418F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C10C68"/>
    <w:multiLevelType w:val="hybridMultilevel"/>
    <w:tmpl w:val="5F162876"/>
    <w:lvl w:ilvl="0" w:tplc="04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461E4"/>
    <w:multiLevelType w:val="hybridMultilevel"/>
    <w:tmpl w:val="70863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B0187"/>
    <w:multiLevelType w:val="hybridMultilevel"/>
    <w:tmpl w:val="7CDA3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158DF"/>
    <w:multiLevelType w:val="hybridMultilevel"/>
    <w:tmpl w:val="74F42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76B69"/>
    <w:multiLevelType w:val="hybridMultilevel"/>
    <w:tmpl w:val="C940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74B1E"/>
    <w:multiLevelType w:val="hybridMultilevel"/>
    <w:tmpl w:val="ED7C4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03639"/>
    <w:multiLevelType w:val="hybridMultilevel"/>
    <w:tmpl w:val="B0E6EA1A"/>
    <w:lvl w:ilvl="0" w:tplc="0F184C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07EF"/>
    <w:multiLevelType w:val="hybridMultilevel"/>
    <w:tmpl w:val="106AFA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426F"/>
    <w:multiLevelType w:val="hybridMultilevel"/>
    <w:tmpl w:val="C02863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CA70905"/>
    <w:multiLevelType w:val="hybridMultilevel"/>
    <w:tmpl w:val="8FCE4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5" w15:restartNumberingAfterBreak="0">
    <w:nsid w:val="7BB4001A"/>
    <w:multiLevelType w:val="hybridMultilevel"/>
    <w:tmpl w:val="FC7A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A6FE9"/>
    <w:multiLevelType w:val="hybridMultilevel"/>
    <w:tmpl w:val="2A6E1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65AA8"/>
    <w:multiLevelType w:val="hybridMultilevel"/>
    <w:tmpl w:val="6EC6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18"/>
  </w:num>
  <w:num w:numId="9">
    <w:abstractNumId w:val="13"/>
  </w:num>
  <w:num w:numId="10">
    <w:abstractNumId w:val="14"/>
  </w:num>
  <w:num w:numId="11">
    <w:abstractNumId w:val="34"/>
  </w:num>
  <w:num w:numId="12">
    <w:abstractNumId w:val="19"/>
  </w:num>
  <w:num w:numId="13">
    <w:abstractNumId w:val="29"/>
  </w:num>
  <w:num w:numId="14">
    <w:abstractNumId w:val="24"/>
  </w:num>
  <w:num w:numId="15">
    <w:abstractNumId w:val="7"/>
  </w:num>
  <w:num w:numId="16">
    <w:abstractNumId w:val="16"/>
  </w:num>
  <w:num w:numId="17">
    <w:abstractNumId w:val="32"/>
  </w:num>
  <w:num w:numId="18">
    <w:abstractNumId w:val="11"/>
  </w:num>
  <w:num w:numId="19">
    <w:abstractNumId w:val="36"/>
  </w:num>
  <w:num w:numId="20">
    <w:abstractNumId w:val="8"/>
  </w:num>
  <w:num w:numId="21">
    <w:abstractNumId w:val="26"/>
  </w:num>
  <w:num w:numId="22">
    <w:abstractNumId w:val="35"/>
  </w:num>
  <w:num w:numId="23">
    <w:abstractNumId w:val="37"/>
  </w:num>
  <w:num w:numId="24">
    <w:abstractNumId w:val="6"/>
  </w:num>
  <w:num w:numId="25">
    <w:abstractNumId w:val="10"/>
  </w:num>
  <w:num w:numId="26">
    <w:abstractNumId w:val="27"/>
  </w:num>
  <w:num w:numId="27">
    <w:abstractNumId w:val="17"/>
  </w:num>
  <w:num w:numId="28">
    <w:abstractNumId w:val="15"/>
  </w:num>
  <w:num w:numId="29">
    <w:abstractNumId w:val="31"/>
  </w:num>
  <w:num w:numId="30">
    <w:abstractNumId w:val="25"/>
  </w:num>
  <w:num w:numId="31">
    <w:abstractNumId w:val="33"/>
  </w:num>
  <w:num w:numId="32">
    <w:abstractNumId w:val="30"/>
  </w:num>
  <w:num w:numId="33">
    <w:abstractNumId w:val="12"/>
  </w:num>
  <w:num w:numId="34">
    <w:abstractNumId w:val="28"/>
  </w:num>
  <w:num w:numId="35">
    <w:abstractNumId w:val="9"/>
  </w:num>
  <w:num w:numId="36">
    <w:abstractNumId w:val="4"/>
  </w:num>
  <w:num w:numId="37">
    <w:abstractNumId w:val="0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1303"/>
    <w:rsid w:val="0000199A"/>
    <w:rsid w:val="00003615"/>
    <w:rsid w:val="00003EE3"/>
    <w:rsid w:val="00004FB6"/>
    <w:rsid w:val="00005468"/>
    <w:rsid w:val="000054EE"/>
    <w:rsid w:val="000065F6"/>
    <w:rsid w:val="00006BE5"/>
    <w:rsid w:val="00011479"/>
    <w:rsid w:val="000114CC"/>
    <w:rsid w:val="00012291"/>
    <w:rsid w:val="00012D99"/>
    <w:rsid w:val="00012E24"/>
    <w:rsid w:val="000147B7"/>
    <w:rsid w:val="00014C44"/>
    <w:rsid w:val="00016035"/>
    <w:rsid w:val="00016798"/>
    <w:rsid w:val="00017114"/>
    <w:rsid w:val="000205F2"/>
    <w:rsid w:val="0002151E"/>
    <w:rsid w:val="00021915"/>
    <w:rsid w:val="00022F08"/>
    <w:rsid w:val="00023F58"/>
    <w:rsid w:val="000253E7"/>
    <w:rsid w:val="00025532"/>
    <w:rsid w:val="00025DCF"/>
    <w:rsid w:val="000263A6"/>
    <w:rsid w:val="000265DF"/>
    <w:rsid w:val="000271D0"/>
    <w:rsid w:val="000308E1"/>
    <w:rsid w:val="00030ED1"/>
    <w:rsid w:val="0003187E"/>
    <w:rsid w:val="00031A48"/>
    <w:rsid w:val="0003239B"/>
    <w:rsid w:val="0003264B"/>
    <w:rsid w:val="00033397"/>
    <w:rsid w:val="000352A7"/>
    <w:rsid w:val="00035449"/>
    <w:rsid w:val="00037895"/>
    <w:rsid w:val="00040095"/>
    <w:rsid w:val="0004148A"/>
    <w:rsid w:val="0004166C"/>
    <w:rsid w:val="000417ED"/>
    <w:rsid w:val="000439E0"/>
    <w:rsid w:val="00043E58"/>
    <w:rsid w:val="00044DAF"/>
    <w:rsid w:val="0005049D"/>
    <w:rsid w:val="000509C8"/>
    <w:rsid w:val="00050C0C"/>
    <w:rsid w:val="00050C13"/>
    <w:rsid w:val="00051A6C"/>
    <w:rsid w:val="000525CC"/>
    <w:rsid w:val="00052DFF"/>
    <w:rsid w:val="000538DD"/>
    <w:rsid w:val="00053B88"/>
    <w:rsid w:val="00053DE0"/>
    <w:rsid w:val="000553B5"/>
    <w:rsid w:val="000556FC"/>
    <w:rsid w:val="0005651F"/>
    <w:rsid w:val="000569E8"/>
    <w:rsid w:val="00056F76"/>
    <w:rsid w:val="00057363"/>
    <w:rsid w:val="00060999"/>
    <w:rsid w:val="00060D6C"/>
    <w:rsid w:val="000612C6"/>
    <w:rsid w:val="00061E75"/>
    <w:rsid w:val="000629E5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425A"/>
    <w:rsid w:val="00074496"/>
    <w:rsid w:val="00075004"/>
    <w:rsid w:val="0007526E"/>
    <w:rsid w:val="00076026"/>
    <w:rsid w:val="0007657A"/>
    <w:rsid w:val="00076E5F"/>
    <w:rsid w:val="00077C2D"/>
    <w:rsid w:val="00080512"/>
    <w:rsid w:val="00080659"/>
    <w:rsid w:val="00081B90"/>
    <w:rsid w:val="00081EB3"/>
    <w:rsid w:val="00082643"/>
    <w:rsid w:val="00084543"/>
    <w:rsid w:val="00086768"/>
    <w:rsid w:val="000879EE"/>
    <w:rsid w:val="00087A87"/>
    <w:rsid w:val="00090167"/>
    <w:rsid w:val="00090468"/>
    <w:rsid w:val="00090A6A"/>
    <w:rsid w:val="00092E65"/>
    <w:rsid w:val="0009319B"/>
    <w:rsid w:val="000946D3"/>
    <w:rsid w:val="00094710"/>
    <w:rsid w:val="00097ADC"/>
    <w:rsid w:val="000A13D8"/>
    <w:rsid w:val="000A40E3"/>
    <w:rsid w:val="000A44ED"/>
    <w:rsid w:val="000A5BDF"/>
    <w:rsid w:val="000A6A6D"/>
    <w:rsid w:val="000A7007"/>
    <w:rsid w:val="000A705A"/>
    <w:rsid w:val="000A7660"/>
    <w:rsid w:val="000B02AA"/>
    <w:rsid w:val="000B0B03"/>
    <w:rsid w:val="000B1EC3"/>
    <w:rsid w:val="000B6574"/>
    <w:rsid w:val="000B6F7C"/>
    <w:rsid w:val="000B7BCF"/>
    <w:rsid w:val="000B7BEB"/>
    <w:rsid w:val="000C1462"/>
    <w:rsid w:val="000C2979"/>
    <w:rsid w:val="000C3E8E"/>
    <w:rsid w:val="000C482A"/>
    <w:rsid w:val="000C4E7A"/>
    <w:rsid w:val="000C50A2"/>
    <w:rsid w:val="000C522B"/>
    <w:rsid w:val="000C5385"/>
    <w:rsid w:val="000C6062"/>
    <w:rsid w:val="000C6077"/>
    <w:rsid w:val="000C6315"/>
    <w:rsid w:val="000C76FC"/>
    <w:rsid w:val="000C7DC4"/>
    <w:rsid w:val="000D0234"/>
    <w:rsid w:val="000D079C"/>
    <w:rsid w:val="000D1F70"/>
    <w:rsid w:val="000D3F16"/>
    <w:rsid w:val="000D58AB"/>
    <w:rsid w:val="000D5FB7"/>
    <w:rsid w:val="000D622B"/>
    <w:rsid w:val="000D6906"/>
    <w:rsid w:val="000D6A0B"/>
    <w:rsid w:val="000D7323"/>
    <w:rsid w:val="000E13D1"/>
    <w:rsid w:val="000E3680"/>
    <w:rsid w:val="000E3990"/>
    <w:rsid w:val="000E3D1D"/>
    <w:rsid w:val="000E5927"/>
    <w:rsid w:val="000E63C9"/>
    <w:rsid w:val="000E7A4C"/>
    <w:rsid w:val="000F0AF3"/>
    <w:rsid w:val="000F30EE"/>
    <w:rsid w:val="000F4C5C"/>
    <w:rsid w:val="000F4D45"/>
    <w:rsid w:val="000F6163"/>
    <w:rsid w:val="000F7411"/>
    <w:rsid w:val="000F7BCC"/>
    <w:rsid w:val="0010038A"/>
    <w:rsid w:val="001008AF"/>
    <w:rsid w:val="00101C48"/>
    <w:rsid w:val="00104072"/>
    <w:rsid w:val="001046CF"/>
    <w:rsid w:val="001062F2"/>
    <w:rsid w:val="00106399"/>
    <w:rsid w:val="00107256"/>
    <w:rsid w:val="001078AA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36FE"/>
    <w:rsid w:val="00124633"/>
    <w:rsid w:val="00126662"/>
    <w:rsid w:val="00126F88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928"/>
    <w:rsid w:val="00137EA8"/>
    <w:rsid w:val="00140378"/>
    <w:rsid w:val="001405CE"/>
    <w:rsid w:val="00140721"/>
    <w:rsid w:val="00143193"/>
    <w:rsid w:val="0014486E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590"/>
    <w:rsid w:val="001527D8"/>
    <w:rsid w:val="00153766"/>
    <w:rsid w:val="00155ECB"/>
    <w:rsid w:val="00161265"/>
    <w:rsid w:val="0016133F"/>
    <w:rsid w:val="001620E9"/>
    <w:rsid w:val="001622F0"/>
    <w:rsid w:val="001635B4"/>
    <w:rsid w:val="00163698"/>
    <w:rsid w:val="00164813"/>
    <w:rsid w:val="00165D97"/>
    <w:rsid w:val="00166168"/>
    <w:rsid w:val="0016770B"/>
    <w:rsid w:val="001678E8"/>
    <w:rsid w:val="0017072C"/>
    <w:rsid w:val="001710F5"/>
    <w:rsid w:val="001721D3"/>
    <w:rsid w:val="00173D44"/>
    <w:rsid w:val="001741A0"/>
    <w:rsid w:val="0017441A"/>
    <w:rsid w:val="001747F7"/>
    <w:rsid w:val="00175347"/>
    <w:rsid w:val="001769F9"/>
    <w:rsid w:val="00176CE8"/>
    <w:rsid w:val="00177928"/>
    <w:rsid w:val="00177F20"/>
    <w:rsid w:val="001808D9"/>
    <w:rsid w:val="00180BCB"/>
    <w:rsid w:val="001822C7"/>
    <w:rsid w:val="00182DA3"/>
    <w:rsid w:val="00182E82"/>
    <w:rsid w:val="00183014"/>
    <w:rsid w:val="0018465E"/>
    <w:rsid w:val="0018495A"/>
    <w:rsid w:val="00184BF2"/>
    <w:rsid w:val="00185BBF"/>
    <w:rsid w:val="00190442"/>
    <w:rsid w:val="00190B9B"/>
    <w:rsid w:val="00191A46"/>
    <w:rsid w:val="00191DDA"/>
    <w:rsid w:val="001929F0"/>
    <w:rsid w:val="00193E8B"/>
    <w:rsid w:val="00194CD0"/>
    <w:rsid w:val="00194D46"/>
    <w:rsid w:val="001957E7"/>
    <w:rsid w:val="001971E7"/>
    <w:rsid w:val="001972FE"/>
    <w:rsid w:val="001A0114"/>
    <w:rsid w:val="001A0FBC"/>
    <w:rsid w:val="001A232E"/>
    <w:rsid w:val="001A2CC9"/>
    <w:rsid w:val="001A4AD7"/>
    <w:rsid w:val="001A4F9A"/>
    <w:rsid w:val="001A54C0"/>
    <w:rsid w:val="001B067B"/>
    <w:rsid w:val="001B1249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AAE"/>
    <w:rsid w:val="001B6571"/>
    <w:rsid w:val="001C0AA8"/>
    <w:rsid w:val="001C0AE5"/>
    <w:rsid w:val="001C0C01"/>
    <w:rsid w:val="001C16E6"/>
    <w:rsid w:val="001C248C"/>
    <w:rsid w:val="001C292F"/>
    <w:rsid w:val="001C4D79"/>
    <w:rsid w:val="001C52C7"/>
    <w:rsid w:val="001C7869"/>
    <w:rsid w:val="001D0702"/>
    <w:rsid w:val="001D29FE"/>
    <w:rsid w:val="001D2CB6"/>
    <w:rsid w:val="001D3A36"/>
    <w:rsid w:val="001D4308"/>
    <w:rsid w:val="001D4EDA"/>
    <w:rsid w:val="001D6C25"/>
    <w:rsid w:val="001D7F65"/>
    <w:rsid w:val="001E0827"/>
    <w:rsid w:val="001E0FD3"/>
    <w:rsid w:val="001E1B88"/>
    <w:rsid w:val="001E21BF"/>
    <w:rsid w:val="001E23B8"/>
    <w:rsid w:val="001E4806"/>
    <w:rsid w:val="001E4912"/>
    <w:rsid w:val="001E532C"/>
    <w:rsid w:val="001E617A"/>
    <w:rsid w:val="001E6457"/>
    <w:rsid w:val="001E6AB2"/>
    <w:rsid w:val="001E75A3"/>
    <w:rsid w:val="001F1382"/>
    <w:rsid w:val="001F1429"/>
    <w:rsid w:val="001F149D"/>
    <w:rsid w:val="001F1616"/>
    <w:rsid w:val="001F168B"/>
    <w:rsid w:val="001F210F"/>
    <w:rsid w:val="001F2502"/>
    <w:rsid w:val="001F253F"/>
    <w:rsid w:val="001F2C81"/>
    <w:rsid w:val="001F3331"/>
    <w:rsid w:val="001F35CF"/>
    <w:rsid w:val="001F3B4D"/>
    <w:rsid w:val="001F3C83"/>
    <w:rsid w:val="001F41C5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5B5D"/>
    <w:rsid w:val="00205DFF"/>
    <w:rsid w:val="00206767"/>
    <w:rsid w:val="00206E5E"/>
    <w:rsid w:val="002072CC"/>
    <w:rsid w:val="002128CC"/>
    <w:rsid w:val="00213D46"/>
    <w:rsid w:val="00213E0C"/>
    <w:rsid w:val="00214EA3"/>
    <w:rsid w:val="00215C17"/>
    <w:rsid w:val="00215D0A"/>
    <w:rsid w:val="0022162A"/>
    <w:rsid w:val="002217E6"/>
    <w:rsid w:val="00222A17"/>
    <w:rsid w:val="00224184"/>
    <w:rsid w:val="002244A1"/>
    <w:rsid w:val="0022494B"/>
    <w:rsid w:val="00225357"/>
    <w:rsid w:val="00225F2E"/>
    <w:rsid w:val="0022606D"/>
    <w:rsid w:val="00226902"/>
    <w:rsid w:val="00226E7D"/>
    <w:rsid w:val="00226FD1"/>
    <w:rsid w:val="0022791B"/>
    <w:rsid w:val="00231108"/>
    <w:rsid w:val="00231D81"/>
    <w:rsid w:val="0023251D"/>
    <w:rsid w:val="00236209"/>
    <w:rsid w:val="002376EB"/>
    <w:rsid w:val="002400FB"/>
    <w:rsid w:val="0024038C"/>
    <w:rsid w:val="002407F7"/>
    <w:rsid w:val="002419D9"/>
    <w:rsid w:val="0024207F"/>
    <w:rsid w:val="00243816"/>
    <w:rsid w:val="0024538A"/>
    <w:rsid w:val="0024583E"/>
    <w:rsid w:val="00245B8B"/>
    <w:rsid w:val="00246142"/>
    <w:rsid w:val="002516BD"/>
    <w:rsid w:val="00251EDF"/>
    <w:rsid w:val="00252BEF"/>
    <w:rsid w:val="00253B25"/>
    <w:rsid w:val="002540C7"/>
    <w:rsid w:val="002557B4"/>
    <w:rsid w:val="002558E4"/>
    <w:rsid w:val="00255AD8"/>
    <w:rsid w:val="002567AF"/>
    <w:rsid w:val="00260943"/>
    <w:rsid w:val="002614FF"/>
    <w:rsid w:val="00261C3F"/>
    <w:rsid w:val="00263AAB"/>
    <w:rsid w:val="002654AA"/>
    <w:rsid w:val="0026655C"/>
    <w:rsid w:val="0026675C"/>
    <w:rsid w:val="00266BF3"/>
    <w:rsid w:val="00266C27"/>
    <w:rsid w:val="00267351"/>
    <w:rsid w:val="00270E83"/>
    <w:rsid w:val="0027138D"/>
    <w:rsid w:val="0027153B"/>
    <w:rsid w:val="00272449"/>
    <w:rsid w:val="002730AF"/>
    <w:rsid w:val="002732C7"/>
    <w:rsid w:val="002747EC"/>
    <w:rsid w:val="00274877"/>
    <w:rsid w:val="0027499C"/>
    <w:rsid w:val="00274AA6"/>
    <w:rsid w:val="00275450"/>
    <w:rsid w:val="00275B00"/>
    <w:rsid w:val="00275D5D"/>
    <w:rsid w:val="00276C43"/>
    <w:rsid w:val="0027754D"/>
    <w:rsid w:val="00280232"/>
    <w:rsid w:val="00280BE7"/>
    <w:rsid w:val="002811B9"/>
    <w:rsid w:val="00281A93"/>
    <w:rsid w:val="00281D66"/>
    <w:rsid w:val="00281E00"/>
    <w:rsid w:val="002820BD"/>
    <w:rsid w:val="00283130"/>
    <w:rsid w:val="00283990"/>
    <w:rsid w:val="0028539D"/>
    <w:rsid w:val="002855BF"/>
    <w:rsid w:val="0029027C"/>
    <w:rsid w:val="002909F6"/>
    <w:rsid w:val="002914B5"/>
    <w:rsid w:val="00291DBC"/>
    <w:rsid w:val="002929FF"/>
    <w:rsid w:val="0029305F"/>
    <w:rsid w:val="00293AC2"/>
    <w:rsid w:val="00294475"/>
    <w:rsid w:val="002946B8"/>
    <w:rsid w:val="00295A4D"/>
    <w:rsid w:val="002961FE"/>
    <w:rsid w:val="00297755"/>
    <w:rsid w:val="002A0445"/>
    <w:rsid w:val="002A0D58"/>
    <w:rsid w:val="002A1936"/>
    <w:rsid w:val="002A1B9E"/>
    <w:rsid w:val="002A426B"/>
    <w:rsid w:val="002A42C3"/>
    <w:rsid w:val="002A4559"/>
    <w:rsid w:val="002A4972"/>
    <w:rsid w:val="002A7579"/>
    <w:rsid w:val="002B16B1"/>
    <w:rsid w:val="002B3BE9"/>
    <w:rsid w:val="002B5406"/>
    <w:rsid w:val="002B5B8A"/>
    <w:rsid w:val="002B5E5F"/>
    <w:rsid w:val="002B6499"/>
    <w:rsid w:val="002B76DB"/>
    <w:rsid w:val="002B7EBE"/>
    <w:rsid w:val="002C13F0"/>
    <w:rsid w:val="002C1705"/>
    <w:rsid w:val="002C17C5"/>
    <w:rsid w:val="002C1927"/>
    <w:rsid w:val="002C1D04"/>
    <w:rsid w:val="002C3A95"/>
    <w:rsid w:val="002C4246"/>
    <w:rsid w:val="002C4B63"/>
    <w:rsid w:val="002C4D42"/>
    <w:rsid w:val="002C4F8C"/>
    <w:rsid w:val="002C6689"/>
    <w:rsid w:val="002C6D41"/>
    <w:rsid w:val="002C7356"/>
    <w:rsid w:val="002C7DE0"/>
    <w:rsid w:val="002D0680"/>
    <w:rsid w:val="002D266C"/>
    <w:rsid w:val="002D2AE6"/>
    <w:rsid w:val="002D3B8F"/>
    <w:rsid w:val="002D4B89"/>
    <w:rsid w:val="002D5167"/>
    <w:rsid w:val="002D5223"/>
    <w:rsid w:val="002D5715"/>
    <w:rsid w:val="002D5A15"/>
    <w:rsid w:val="002D775D"/>
    <w:rsid w:val="002D7CAF"/>
    <w:rsid w:val="002E04C8"/>
    <w:rsid w:val="002E08D7"/>
    <w:rsid w:val="002E0BFD"/>
    <w:rsid w:val="002E119D"/>
    <w:rsid w:val="002E14EC"/>
    <w:rsid w:val="002E385E"/>
    <w:rsid w:val="002E54A0"/>
    <w:rsid w:val="002E5708"/>
    <w:rsid w:val="002E75E7"/>
    <w:rsid w:val="002F021A"/>
    <w:rsid w:val="002F0A30"/>
    <w:rsid w:val="002F0D22"/>
    <w:rsid w:val="002F1A68"/>
    <w:rsid w:val="002F225E"/>
    <w:rsid w:val="002F2C77"/>
    <w:rsid w:val="002F32C9"/>
    <w:rsid w:val="002F34AE"/>
    <w:rsid w:val="002F5976"/>
    <w:rsid w:val="002F5B24"/>
    <w:rsid w:val="002F7F2D"/>
    <w:rsid w:val="003007BB"/>
    <w:rsid w:val="00300EAD"/>
    <w:rsid w:val="0030371D"/>
    <w:rsid w:val="00303EDF"/>
    <w:rsid w:val="0030506D"/>
    <w:rsid w:val="00306F94"/>
    <w:rsid w:val="003101EC"/>
    <w:rsid w:val="00310203"/>
    <w:rsid w:val="00311D49"/>
    <w:rsid w:val="003122CD"/>
    <w:rsid w:val="003124D1"/>
    <w:rsid w:val="0031462E"/>
    <w:rsid w:val="0031466F"/>
    <w:rsid w:val="0031585E"/>
    <w:rsid w:val="00315964"/>
    <w:rsid w:val="00316632"/>
    <w:rsid w:val="003172DC"/>
    <w:rsid w:val="003174BA"/>
    <w:rsid w:val="003176C3"/>
    <w:rsid w:val="00320F76"/>
    <w:rsid w:val="00321910"/>
    <w:rsid w:val="003223A2"/>
    <w:rsid w:val="003224D1"/>
    <w:rsid w:val="00324F5C"/>
    <w:rsid w:val="00325E3E"/>
    <w:rsid w:val="00326069"/>
    <w:rsid w:val="003268C5"/>
    <w:rsid w:val="003274C4"/>
    <w:rsid w:val="00330D98"/>
    <w:rsid w:val="00331039"/>
    <w:rsid w:val="003321C5"/>
    <w:rsid w:val="003331F5"/>
    <w:rsid w:val="003339FF"/>
    <w:rsid w:val="00333E58"/>
    <w:rsid w:val="003347E7"/>
    <w:rsid w:val="003350FF"/>
    <w:rsid w:val="0033558E"/>
    <w:rsid w:val="00337304"/>
    <w:rsid w:val="00337776"/>
    <w:rsid w:val="003378CA"/>
    <w:rsid w:val="00340186"/>
    <w:rsid w:val="00341C2A"/>
    <w:rsid w:val="00343005"/>
    <w:rsid w:val="003430C2"/>
    <w:rsid w:val="00343839"/>
    <w:rsid w:val="00345698"/>
    <w:rsid w:val="003465A3"/>
    <w:rsid w:val="00347F22"/>
    <w:rsid w:val="003503E3"/>
    <w:rsid w:val="00350F04"/>
    <w:rsid w:val="0035178A"/>
    <w:rsid w:val="00351B90"/>
    <w:rsid w:val="00352F52"/>
    <w:rsid w:val="0035462D"/>
    <w:rsid w:val="00355770"/>
    <w:rsid w:val="003558DB"/>
    <w:rsid w:val="003571BA"/>
    <w:rsid w:val="00361436"/>
    <w:rsid w:val="00363596"/>
    <w:rsid w:val="00364CC5"/>
    <w:rsid w:val="003651E1"/>
    <w:rsid w:val="00365DC4"/>
    <w:rsid w:val="00370105"/>
    <w:rsid w:val="00370DFE"/>
    <w:rsid w:val="0037114A"/>
    <w:rsid w:val="00371C63"/>
    <w:rsid w:val="003735DC"/>
    <w:rsid w:val="00373976"/>
    <w:rsid w:val="00373D03"/>
    <w:rsid w:val="003740C5"/>
    <w:rsid w:val="003746A8"/>
    <w:rsid w:val="00374F46"/>
    <w:rsid w:val="00375799"/>
    <w:rsid w:val="00375A26"/>
    <w:rsid w:val="00376494"/>
    <w:rsid w:val="0037653C"/>
    <w:rsid w:val="00376CD7"/>
    <w:rsid w:val="00377203"/>
    <w:rsid w:val="00377FA0"/>
    <w:rsid w:val="00380B2E"/>
    <w:rsid w:val="0038100E"/>
    <w:rsid w:val="00382B40"/>
    <w:rsid w:val="00383B4B"/>
    <w:rsid w:val="00385A14"/>
    <w:rsid w:val="00385FBC"/>
    <w:rsid w:val="00386152"/>
    <w:rsid w:val="003872AD"/>
    <w:rsid w:val="00387804"/>
    <w:rsid w:val="003906BA"/>
    <w:rsid w:val="003932F5"/>
    <w:rsid w:val="00393F65"/>
    <w:rsid w:val="003944CC"/>
    <w:rsid w:val="003946BB"/>
    <w:rsid w:val="0039601C"/>
    <w:rsid w:val="00396AD1"/>
    <w:rsid w:val="00396FE0"/>
    <w:rsid w:val="0039744A"/>
    <w:rsid w:val="003A1931"/>
    <w:rsid w:val="003A23B2"/>
    <w:rsid w:val="003A2665"/>
    <w:rsid w:val="003A313B"/>
    <w:rsid w:val="003A3F89"/>
    <w:rsid w:val="003A5037"/>
    <w:rsid w:val="003A5FB2"/>
    <w:rsid w:val="003A697A"/>
    <w:rsid w:val="003A76A2"/>
    <w:rsid w:val="003B098B"/>
    <w:rsid w:val="003B2E96"/>
    <w:rsid w:val="003B2FD5"/>
    <w:rsid w:val="003B3255"/>
    <w:rsid w:val="003B3FFD"/>
    <w:rsid w:val="003B5124"/>
    <w:rsid w:val="003C01B4"/>
    <w:rsid w:val="003C023C"/>
    <w:rsid w:val="003C1342"/>
    <w:rsid w:val="003C18A7"/>
    <w:rsid w:val="003C1F13"/>
    <w:rsid w:val="003C2261"/>
    <w:rsid w:val="003C37B2"/>
    <w:rsid w:val="003C388C"/>
    <w:rsid w:val="003C397B"/>
    <w:rsid w:val="003C430F"/>
    <w:rsid w:val="003C4E37"/>
    <w:rsid w:val="003C4FF8"/>
    <w:rsid w:val="003C6BCA"/>
    <w:rsid w:val="003C6C2A"/>
    <w:rsid w:val="003C7030"/>
    <w:rsid w:val="003C745B"/>
    <w:rsid w:val="003C75A5"/>
    <w:rsid w:val="003C7EBD"/>
    <w:rsid w:val="003D2D3C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5B6"/>
    <w:rsid w:val="003E68F9"/>
    <w:rsid w:val="003E7BDC"/>
    <w:rsid w:val="003F02A8"/>
    <w:rsid w:val="003F10E0"/>
    <w:rsid w:val="003F1397"/>
    <w:rsid w:val="003F26D4"/>
    <w:rsid w:val="003F2B05"/>
    <w:rsid w:val="003F2D3C"/>
    <w:rsid w:val="003F2FF2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855"/>
    <w:rsid w:val="00402C7C"/>
    <w:rsid w:val="00403B4F"/>
    <w:rsid w:val="004043C7"/>
    <w:rsid w:val="00405791"/>
    <w:rsid w:val="004062DC"/>
    <w:rsid w:val="004063C0"/>
    <w:rsid w:val="004073B9"/>
    <w:rsid w:val="00407806"/>
    <w:rsid w:val="00407AAA"/>
    <w:rsid w:val="00407EC0"/>
    <w:rsid w:val="004112D6"/>
    <w:rsid w:val="004119BE"/>
    <w:rsid w:val="00411A33"/>
    <w:rsid w:val="00411BA8"/>
    <w:rsid w:val="00411DB2"/>
    <w:rsid w:val="00412C38"/>
    <w:rsid w:val="00413952"/>
    <w:rsid w:val="00414983"/>
    <w:rsid w:val="00414CBD"/>
    <w:rsid w:val="0041562E"/>
    <w:rsid w:val="00415F3E"/>
    <w:rsid w:val="00415FDF"/>
    <w:rsid w:val="00416CDA"/>
    <w:rsid w:val="00416F1F"/>
    <w:rsid w:val="00417F57"/>
    <w:rsid w:val="00420AB1"/>
    <w:rsid w:val="00421EEF"/>
    <w:rsid w:val="00424280"/>
    <w:rsid w:val="00424AE0"/>
    <w:rsid w:val="0042503A"/>
    <w:rsid w:val="0042559D"/>
    <w:rsid w:val="00425ECE"/>
    <w:rsid w:val="004264A5"/>
    <w:rsid w:val="00427680"/>
    <w:rsid w:val="00427CFE"/>
    <w:rsid w:val="004303CA"/>
    <w:rsid w:val="004306CC"/>
    <w:rsid w:val="004313C5"/>
    <w:rsid w:val="00431500"/>
    <w:rsid w:val="00432CC0"/>
    <w:rsid w:val="004339F8"/>
    <w:rsid w:val="00433CD5"/>
    <w:rsid w:val="004359C8"/>
    <w:rsid w:val="00435BA2"/>
    <w:rsid w:val="00436329"/>
    <w:rsid w:val="00436487"/>
    <w:rsid w:val="004365A7"/>
    <w:rsid w:val="00436792"/>
    <w:rsid w:val="00436AF6"/>
    <w:rsid w:val="00437CDE"/>
    <w:rsid w:val="0044028F"/>
    <w:rsid w:val="004407D8"/>
    <w:rsid w:val="00441153"/>
    <w:rsid w:val="00443101"/>
    <w:rsid w:val="004434B5"/>
    <w:rsid w:val="00444CA1"/>
    <w:rsid w:val="00445BF7"/>
    <w:rsid w:val="00446CD2"/>
    <w:rsid w:val="004476E2"/>
    <w:rsid w:val="00447F99"/>
    <w:rsid w:val="004500F3"/>
    <w:rsid w:val="0045036E"/>
    <w:rsid w:val="00450714"/>
    <w:rsid w:val="00450AFC"/>
    <w:rsid w:val="00450C64"/>
    <w:rsid w:val="00450F80"/>
    <w:rsid w:val="00453353"/>
    <w:rsid w:val="004544E6"/>
    <w:rsid w:val="0045461A"/>
    <w:rsid w:val="00455198"/>
    <w:rsid w:val="00455778"/>
    <w:rsid w:val="00455DD3"/>
    <w:rsid w:val="00456107"/>
    <w:rsid w:val="00457732"/>
    <w:rsid w:val="004602CE"/>
    <w:rsid w:val="00460414"/>
    <w:rsid w:val="004606F0"/>
    <w:rsid w:val="004616E7"/>
    <w:rsid w:val="00462239"/>
    <w:rsid w:val="00463BC7"/>
    <w:rsid w:val="0046542D"/>
    <w:rsid w:val="00466E3A"/>
    <w:rsid w:val="004701DD"/>
    <w:rsid w:val="004705F3"/>
    <w:rsid w:val="0047067B"/>
    <w:rsid w:val="004709A3"/>
    <w:rsid w:val="00470DAD"/>
    <w:rsid w:val="00474953"/>
    <w:rsid w:val="00477455"/>
    <w:rsid w:val="004774DB"/>
    <w:rsid w:val="00477576"/>
    <w:rsid w:val="00477A6D"/>
    <w:rsid w:val="00477B47"/>
    <w:rsid w:val="00477CF1"/>
    <w:rsid w:val="0048036B"/>
    <w:rsid w:val="004822ED"/>
    <w:rsid w:val="00482A5E"/>
    <w:rsid w:val="00485602"/>
    <w:rsid w:val="00485699"/>
    <w:rsid w:val="004869B4"/>
    <w:rsid w:val="00487D99"/>
    <w:rsid w:val="00490B06"/>
    <w:rsid w:val="00490D6B"/>
    <w:rsid w:val="0049170F"/>
    <w:rsid w:val="00492E13"/>
    <w:rsid w:val="00493545"/>
    <w:rsid w:val="00494130"/>
    <w:rsid w:val="00494A1A"/>
    <w:rsid w:val="00495070"/>
    <w:rsid w:val="00495449"/>
    <w:rsid w:val="00495F90"/>
    <w:rsid w:val="00497AE9"/>
    <w:rsid w:val="004A0B62"/>
    <w:rsid w:val="004A2CBA"/>
    <w:rsid w:val="004A3BCC"/>
    <w:rsid w:val="004A48A7"/>
    <w:rsid w:val="004A4AD1"/>
    <w:rsid w:val="004A4C5D"/>
    <w:rsid w:val="004A7A4F"/>
    <w:rsid w:val="004B09A8"/>
    <w:rsid w:val="004B0BD3"/>
    <w:rsid w:val="004B1846"/>
    <w:rsid w:val="004B2E44"/>
    <w:rsid w:val="004B31D3"/>
    <w:rsid w:val="004B37A4"/>
    <w:rsid w:val="004B3DC1"/>
    <w:rsid w:val="004B4EA8"/>
    <w:rsid w:val="004B554C"/>
    <w:rsid w:val="004B57D6"/>
    <w:rsid w:val="004B5A04"/>
    <w:rsid w:val="004B5ACA"/>
    <w:rsid w:val="004B5ADF"/>
    <w:rsid w:val="004B60D2"/>
    <w:rsid w:val="004B724F"/>
    <w:rsid w:val="004C04C5"/>
    <w:rsid w:val="004C0C8F"/>
    <w:rsid w:val="004C0F5A"/>
    <w:rsid w:val="004C102B"/>
    <w:rsid w:val="004C2C93"/>
    <w:rsid w:val="004C301C"/>
    <w:rsid w:val="004C49FD"/>
    <w:rsid w:val="004C5C94"/>
    <w:rsid w:val="004C7E8B"/>
    <w:rsid w:val="004D357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E2"/>
    <w:rsid w:val="004E2F7A"/>
    <w:rsid w:val="004E2FB1"/>
    <w:rsid w:val="004E5358"/>
    <w:rsid w:val="004E673E"/>
    <w:rsid w:val="004E69E7"/>
    <w:rsid w:val="004E6A1F"/>
    <w:rsid w:val="004E6E6D"/>
    <w:rsid w:val="004F2D6E"/>
    <w:rsid w:val="004F2D75"/>
    <w:rsid w:val="004F2F1F"/>
    <w:rsid w:val="004F2FDD"/>
    <w:rsid w:val="004F4B72"/>
    <w:rsid w:val="004F55AB"/>
    <w:rsid w:val="004F662B"/>
    <w:rsid w:val="004F72D3"/>
    <w:rsid w:val="004F7ECA"/>
    <w:rsid w:val="00501102"/>
    <w:rsid w:val="00501394"/>
    <w:rsid w:val="00501990"/>
    <w:rsid w:val="005021E4"/>
    <w:rsid w:val="00502255"/>
    <w:rsid w:val="005027E8"/>
    <w:rsid w:val="00503171"/>
    <w:rsid w:val="00503657"/>
    <w:rsid w:val="0050469C"/>
    <w:rsid w:val="00504D98"/>
    <w:rsid w:val="00505CD0"/>
    <w:rsid w:val="00506354"/>
    <w:rsid w:val="005064CF"/>
    <w:rsid w:val="00506787"/>
    <w:rsid w:val="00506D5D"/>
    <w:rsid w:val="005108DB"/>
    <w:rsid w:val="00510D4E"/>
    <w:rsid w:val="00511174"/>
    <w:rsid w:val="0051342B"/>
    <w:rsid w:val="00513CC0"/>
    <w:rsid w:val="00514346"/>
    <w:rsid w:val="00515404"/>
    <w:rsid w:val="00516B09"/>
    <w:rsid w:val="00520E9C"/>
    <w:rsid w:val="0052183F"/>
    <w:rsid w:val="00523EAF"/>
    <w:rsid w:val="005250A2"/>
    <w:rsid w:val="005258D8"/>
    <w:rsid w:val="00526EEC"/>
    <w:rsid w:val="00527581"/>
    <w:rsid w:val="00527D7F"/>
    <w:rsid w:val="0053160F"/>
    <w:rsid w:val="0053387A"/>
    <w:rsid w:val="005346A7"/>
    <w:rsid w:val="0053476C"/>
    <w:rsid w:val="00534DA0"/>
    <w:rsid w:val="00535E33"/>
    <w:rsid w:val="00536679"/>
    <w:rsid w:val="00536E62"/>
    <w:rsid w:val="0053724A"/>
    <w:rsid w:val="00537AE8"/>
    <w:rsid w:val="00537C68"/>
    <w:rsid w:val="00542F90"/>
    <w:rsid w:val="0054317E"/>
    <w:rsid w:val="00543968"/>
    <w:rsid w:val="00543E6C"/>
    <w:rsid w:val="00544DAC"/>
    <w:rsid w:val="005458EB"/>
    <w:rsid w:val="005463FE"/>
    <w:rsid w:val="00546581"/>
    <w:rsid w:val="00546CAB"/>
    <w:rsid w:val="00547884"/>
    <w:rsid w:val="005478B6"/>
    <w:rsid w:val="00550229"/>
    <w:rsid w:val="00552BB4"/>
    <w:rsid w:val="0055354A"/>
    <w:rsid w:val="005536DB"/>
    <w:rsid w:val="00553FFB"/>
    <w:rsid w:val="0055437C"/>
    <w:rsid w:val="00554E72"/>
    <w:rsid w:val="00555E3E"/>
    <w:rsid w:val="0055697F"/>
    <w:rsid w:val="00556D08"/>
    <w:rsid w:val="00557693"/>
    <w:rsid w:val="005578DE"/>
    <w:rsid w:val="005608DC"/>
    <w:rsid w:val="00565087"/>
    <w:rsid w:val="0056573F"/>
    <w:rsid w:val="005679A1"/>
    <w:rsid w:val="0057124B"/>
    <w:rsid w:val="00573169"/>
    <w:rsid w:val="005742DF"/>
    <w:rsid w:val="00574F26"/>
    <w:rsid w:val="005769CA"/>
    <w:rsid w:val="00576FD7"/>
    <w:rsid w:val="005779C9"/>
    <w:rsid w:val="00577A00"/>
    <w:rsid w:val="005804EE"/>
    <w:rsid w:val="005811C3"/>
    <w:rsid w:val="00581A82"/>
    <w:rsid w:val="005833A2"/>
    <w:rsid w:val="00584E16"/>
    <w:rsid w:val="00584FB4"/>
    <w:rsid w:val="005854C0"/>
    <w:rsid w:val="00585F7E"/>
    <w:rsid w:val="00586118"/>
    <w:rsid w:val="00590779"/>
    <w:rsid w:val="00591BB6"/>
    <w:rsid w:val="00591F5F"/>
    <w:rsid w:val="00595EA0"/>
    <w:rsid w:val="00596BCB"/>
    <w:rsid w:val="00596EAE"/>
    <w:rsid w:val="005A01D6"/>
    <w:rsid w:val="005A04B2"/>
    <w:rsid w:val="005A2F12"/>
    <w:rsid w:val="005A4575"/>
    <w:rsid w:val="005A4623"/>
    <w:rsid w:val="005A4BD5"/>
    <w:rsid w:val="005A4E4C"/>
    <w:rsid w:val="005A584E"/>
    <w:rsid w:val="005A63BA"/>
    <w:rsid w:val="005A6EAA"/>
    <w:rsid w:val="005A76CF"/>
    <w:rsid w:val="005A7CA0"/>
    <w:rsid w:val="005A7DE2"/>
    <w:rsid w:val="005B0645"/>
    <w:rsid w:val="005B16FE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D12E1"/>
    <w:rsid w:val="005D1BD4"/>
    <w:rsid w:val="005D2BC7"/>
    <w:rsid w:val="005D2FCF"/>
    <w:rsid w:val="005D3DB4"/>
    <w:rsid w:val="005D4BF8"/>
    <w:rsid w:val="005D63C8"/>
    <w:rsid w:val="005D6CDE"/>
    <w:rsid w:val="005D6DD9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2B1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5F6B47"/>
    <w:rsid w:val="005F7168"/>
    <w:rsid w:val="00600EF1"/>
    <w:rsid w:val="0060185E"/>
    <w:rsid w:val="006029E9"/>
    <w:rsid w:val="00602AF3"/>
    <w:rsid w:val="00603AE3"/>
    <w:rsid w:val="00603FCD"/>
    <w:rsid w:val="006053D3"/>
    <w:rsid w:val="00606AB3"/>
    <w:rsid w:val="006071F7"/>
    <w:rsid w:val="00607989"/>
    <w:rsid w:val="00607C1E"/>
    <w:rsid w:val="00610849"/>
    <w:rsid w:val="00611566"/>
    <w:rsid w:val="00611BCE"/>
    <w:rsid w:val="00613C63"/>
    <w:rsid w:val="00614408"/>
    <w:rsid w:val="006144E8"/>
    <w:rsid w:val="00614914"/>
    <w:rsid w:val="00614EFE"/>
    <w:rsid w:val="00615C64"/>
    <w:rsid w:val="00615FEA"/>
    <w:rsid w:val="00617267"/>
    <w:rsid w:val="00621DDB"/>
    <w:rsid w:val="00622654"/>
    <w:rsid w:val="006229CB"/>
    <w:rsid w:val="00622F2A"/>
    <w:rsid w:val="00623204"/>
    <w:rsid w:val="00623702"/>
    <w:rsid w:val="006250FA"/>
    <w:rsid w:val="006255AC"/>
    <w:rsid w:val="0062650A"/>
    <w:rsid w:val="0062713E"/>
    <w:rsid w:val="00627280"/>
    <w:rsid w:val="006301FB"/>
    <w:rsid w:val="0063027F"/>
    <w:rsid w:val="0063374E"/>
    <w:rsid w:val="00633E13"/>
    <w:rsid w:val="00633E8A"/>
    <w:rsid w:val="00634568"/>
    <w:rsid w:val="00635910"/>
    <w:rsid w:val="00636B1D"/>
    <w:rsid w:val="00637586"/>
    <w:rsid w:val="00637967"/>
    <w:rsid w:val="006409F6"/>
    <w:rsid w:val="00641925"/>
    <w:rsid w:val="00642E38"/>
    <w:rsid w:val="006438A7"/>
    <w:rsid w:val="006438C1"/>
    <w:rsid w:val="00643D84"/>
    <w:rsid w:val="0064437C"/>
    <w:rsid w:val="00646B42"/>
    <w:rsid w:val="00646D99"/>
    <w:rsid w:val="00647735"/>
    <w:rsid w:val="00647E74"/>
    <w:rsid w:val="00650A62"/>
    <w:rsid w:val="006518C5"/>
    <w:rsid w:val="0065441A"/>
    <w:rsid w:val="00654B4B"/>
    <w:rsid w:val="00654EDF"/>
    <w:rsid w:val="00655263"/>
    <w:rsid w:val="006555BC"/>
    <w:rsid w:val="00656910"/>
    <w:rsid w:val="006571A1"/>
    <w:rsid w:val="00657DDA"/>
    <w:rsid w:val="0066305A"/>
    <w:rsid w:val="006640E9"/>
    <w:rsid w:val="0066443C"/>
    <w:rsid w:val="00664947"/>
    <w:rsid w:val="00665E0D"/>
    <w:rsid w:val="0066700B"/>
    <w:rsid w:val="00667DF4"/>
    <w:rsid w:val="00670356"/>
    <w:rsid w:val="0067091A"/>
    <w:rsid w:val="006709D3"/>
    <w:rsid w:val="006710D8"/>
    <w:rsid w:val="006716F6"/>
    <w:rsid w:val="00671B90"/>
    <w:rsid w:val="00671EAB"/>
    <w:rsid w:val="0067215C"/>
    <w:rsid w:val="006732FA"/>
    <w:rsid w:val="0067383F"/>
    <w:rsid w:val="006738AB"/>
    <w:rsid w:val="00673F86"/>
    <w:rsid w:val="0067444F"/>
    <w:rsid w:val="006750AA"/>
    <w:rsid w:val="0067646B"/>
    <w:rsid w:val="00676FE4"/>
    <w:rsid w:val="006800CE"/>
    <w:rsid w:val="00681E2C"/>
    <w:rsid w:val="00684573"/>
    <w:rsid w:val="006860D6"/>
    <w:rsid w:val="00686CA0"/>
    <w:rsid w:val="0068782B"/>
    <w:rsid w:val="00687BF2"/>
    <w:rsid w:val="00690B4C"/>
    <w:rsid w:val="00690CA5"/>
    <w:rsid w:val="00691862"/>
    <w:rsid w:val="006918A2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A0C97"/>
    <w:rsid w:val="006A0CD1"/>
    <w:rsid w:val="006A1181"/>
    <w:rsid w:val="006A2827"/>
    <w:rsid w:val="006A3341"/>
    <w:rsid w:val="006A770D"/>
    <w:rsid w:val="006A78AA"/>
    <w:rsid w:val="006B2052"/>
    <w:rsid w:val="006B383B"/>
    <w:rsid w:val="006B40A9"/>
    <w:rsid w:val="006B5B82"/>
    <w:rsid w:val="006B5D7D"/>
    <w:rsid w:val="006B68A1"/>
    <w:rsid w:val="006C052B"/>
    <w:rsid w:val="006C06F5"/>
    <w:rsid w:val="006C3393"/>
    <w:rsid w:val="006C3586"/>
    <w:rsid w:val="006C4FBA"/>
    <w:rsid w:val="006C5A0D"/>
    <w:rsid w:val="006C5B47"/>
    <w:rsid w:val="006C5D22"/>
    <w:rsid w:val="006C66D8"/>
    <w:rsid w:val="006C7397"/>
    <w:rsid w:val="006C7E6B"/>
    <w:rsid w:val="006D042F"/>
    <w:rsid w:val="006D0F6F"/>
    <w:rsid w:val="006D15BA"/>
    <w:rsid w:val="006D1E24"/>
    <w:rsid w:val="006D263B"/>
    <w:rsid w:val="006D2ACA"/>
    <w:rsid w:val="006D426D"/>
    <w:rsid w:val="006D717E"/>
    <w:rsid w:val="006E098B"/>
    <w:rsid w:val="006E2284"/>
    <w:rsid w:val="006E4BE2"/>
    <w:rsid w:val="006E56AC"/>
    <w:rsid w:val="006E6FA2"/>
    <w:rsid w:val="006E767D"/>
    <w:rsid w:val="006F1DE4"/>
    <w:rsid w:val="006F2727"/>
    <w:rsid w:val="006F2D96"/>
    <w:rsid w:val="006F4078"/>
    <w:rsid w:val="006F4B16"/>
    <w:rsid w:val="006F4CB4"/>
    <w:rsid w:val="006F507E"/>
    <w:rsid w:val="006F51E9"/>
    <w:rsid w:val="006F592D"/>
    <w:rsid w:val="006F5A6D"/>
    <w:rsid w:val="006F5BA9"/>
    <w:rsid w:val="006F6A2C"/>
    <w:rsid w:val="006F6A95"/>
    <w:rsid w:val="006F6C93"/>
    <w:rsid w:val="006F6EE8"/>
    <w:rsid w:val="006F70E3"/>
    <w:rsid w:val="006F79A9"/>
    <w:rsid w:val="00701947"/>
    <w:rsid w:val="00701C26"/>
    <w:rsid w:val="00701F4E"/>
    <w:rsid w:val="00702149"/>
    <w:rsid w:val="0070227B"/>
    <w:rsid w:val="00705632"/>
    <w:rsid w:val="00705C66"/>
    <w:rsid w:val="00706848"/>
    <w:rsid w:val="00706A8C"/>
    <w:rsid w:val="00707D37"/>
    <w:rsid w:val="00712D6A"/>
    <w:rsid w:val="00714407"/>
    <w:rsid w:val="007150A2"/>
    <w:rsid w:val="00715126"/>
    <w:rsid w:val="007155CA"/>
    <w:rsid w:val="0071573E"/>
    <w:rsid w:val="0071586F"/>
    <w:rsid w:val="00716771"/>
    <w:rsid w:val="007204E2"/>
    <w:rsid w:val="00721322"/>
    <w:rsid w:val="00721368"/>
    <w:rsid w:val="00721D4C"/>
    <w:rsid w:val="00722348"/>
    <w:rsid w:val="0072415B"/>
    <w:rsid w:val="00724216"/>
    <w:rsid w:val="00724661"/>
    <w:rsid w:val="00725D89"/>
    <w:rsid w:val="007263E8"/>
    <w:rsid w:val="00730451"/>
    <w:rsid w:val="00731F68"/>
    <w:rsid w:val="007321A8"/>
    <w:rsid w:val="0073226E"/>
    <w:rsid w:val="00732B0A"/>
    <w:rsid w:val="00732D85"/>
    <w:rsid w:val="007332DF"/>
    <w:rsid w:val="0073477A"/>
    <w:rsid w:val="0073488E"/>
    <w:rsid w:val="00734A5B"/>
    <w:rsid w:val="0073730A"/>
    <w:rsid w:val="00741300"/>
    <w:rsid w:val="007414B4"/>
    <w:rsid w:val="00741541"/>
    <w:rsid w:val="007423B0"/>
    <w:rsid w:val="00742626"/>
    <w:rsid w:val="00742FDB"/>
    <w:rsid w:val="00744E76"/>
    <w:rsid w:val="00745547"/>
    <w:rsid w:val="00746102"/>
    <w:rsid w:val="00747690"/>
    <w:rsid w:val="007477A1"/>
    <w:rsid w:val="00750DAC"/>
    <w:rsid w:val="007530E2"/>
    <w:rsid w:val="0075512C"/>
    <w:rsid w:val="0075518B"/>
    <w:rsid w:val="00755304"/>
    <w:rsid w:val="00757D40"/>
    <w:rsid w:val="00757DBF"/>
    <w:rsid w:val="00760755"/>
    <w:rsid w:val="00760F33"/>
    <w:rsid w:val="007611BC"/>
    <w:rsid w:val="00761EE7"/>
    <w:rsid w:val="00762403"/>
    <w:rsid w:val="00765EF5"/>
    <w:rsid w:val="0076661B"/>
    <w:rsid w:val="00766F4C"/>
    <w:rsid w:val="00771B78"/>
    <w:rsid w:val="00772072"/>
    <w:rsid w:val="00772DFD"/>
    <w:rsid w:val="00773197"/>
    <w:rsid w:val="007731C2"/>
    <w:rsid w:val="00773E87"/>
    <w:rsid w:val="007741C6"/>
    <w:rsid w:val="007745BF"/>
    <w:rsid w:val="007745F3"/>
    <w:rsid w:val="007759F2"/>
    <w:rsid w:val="00776251"/>
    <w:rsid w:val="00776402"/>
    <w:rsid w:val="0078116B"/>
    <w:rsid w:val="00781F0F"/>
    <w:rsid w:val="0078227E"/>
    <w:rsid w:val="007822A2"/>
    <w:rsid w:val="00782A7D"/>
    <w:rsid w:val="00783EE8"/>
    <w:rsid w:val="0078497D"/>
    <w:rsid w:val="00786211"/>
    <w:rsid w:val="0078727C"/>
    <w:rsid w:val="0078736D"/>
    <w:rsid w:val="00790782"/>
    <w:rsid w:val="007907A2"/>
    <w:rsid w:val="00791718"/>
    <w:rsid w:val="00791BE8"/>
    <w:rsid w:val="00792285"/>
    <w:rsid w:val="00792296"/>
    <w:rsid w:val="007935AC"/>
    <w:rsid w:val="00793B67"/>
    <w:rsid w:val="0079593F"/>
    <w:rsid w:val="00796D47"/>
    <w:rsid w:val="00797F9A"/>
    <w:rsid w:val="007A04BA"/>
    <w:rsid w:val="007A14D1"/>
    <w:rsid w:val="007A1D01"/>
    <w:rsid w:val="007A2156"/>
    <w:rsid w:val="007A2CAB"/>
    <w:rsid w:val="007A3437"/>
    <w:rsid w:val="007A369B"/>
    <w:rsid w:val="007A4279"/>
    <w:rsid w:val="007A42B5"/>
    <w:rsid w:val="007A4839"/>
    <w:rsid w:val="007A60D8"/>
    <w:rsid w:val="007A6151"/>
    <w:rsid w:val="007A6587"/>
    <w:rsid w:val="007A6CA3"/>
    <w:rsid w:val="007A7D8E"/>
    <w:rsid w:val="007B02C7"/>
    <w:rsid w:val="007B18D8"/>
    <w:rsid w:val="007B2066"/>
    <w:rsid w:val="007B2646"/>
    <w:rsid w:val="007B28FF"/>
    <w:rsid w:val="007B2B97"/>
    <w:rsid w:val="007B3499"/>
    <w:rsid w:val="007B3D4B"/>
    <w:rsid w:val="007B3D86"/>
    <w:rsid w:val="007B4095"/>
    <w:rsid w:val="007B5E53"/>
    <w:rsid w:val="007B6B60"/>
    <w:rsid w:val="007B7182"/>
    <w:rsid w:val="007C00DF"/>
    <w:rsid w:val="007C095F"/>
    <w:rsid w:val="007C12A1"/>
    <w:rsid w:val="007C1633"/>
    <w:rsid w:val="007C1CB9"/>
    <w:rsid w:val="007C3B86"/>
    <w:rsid w:val="007C51D7"/>
    <w:rsid w:val="007C60E8"/>
    <w:rsid w:val="007D132D"/>
    <w:rsid w:val="007D19E8"/>
    <w:rsid w:val="007D2461"/>
    <w:rsid w:val="007D3948"/>
    <w:rsid w:val="007D5BCC"/>
    <w:rsid w:val="007D6D57"/>
    <w:rsid w:val="007D7643"/>
    <w:rsid w:val="007E030C"/>
    <w:rsid w:val="007E0375"/>
    <w:rsid w:val="007E038F"/>
    <w:rsid w:val="007E14A5"/>
    <w:rsid w:val="007E1CA9"/>
    <w:rsid w:val="007E36AE"/>
    <w:rsid w:val="007E3C04"/>
    <w:rsid w:val="007E50CB"/>
    <w:rsid w:val="007E5ED6"/>
    <w:rsid w:val="007E611E"/>
    <w:rsid w:val="007E7426"/>
    <w:rsid w:val="007F0089"/>
    <w:rsid w:val="007F1D1E"/>
    <w:rsid w:val="007F2175"/>
    <w:rsid w:val="007F23CD"/>
    <w:rsid w:val="007F2C5D"/>
    <w:rsid w:val="007F357D"/>
    <w:rsid w:val="007F47D2"/>
    <w:rsid w:val="007F50AF"/>
    <w:rsid w:val="007F5496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484"/>
    <w:rsid w:val="008078E3"/>
    <w:rsid w:val="00807BD6"/>
    <w:rsid w:val="0081127D"/>
    <w:rsid w:val="0081187B"/>
    <w:rsid w:val="00811BEB"/>
    <w:rsid w:val="008140BD"/>
    <w:rsid w:val="00814898"/>
    <w:rsid w:val="00814ADE"/>
    <w:rsid w:val="008154D2"/>
    <w:rsid w:val="00820A23"/>
    <w:rsid w:val="00820F87"/>
    <w:rsid w:val="008224BF"/>
    <w:rsid w:val="008225BB"/>
    <w:rsid w:val="00822813"/>
    <w:rsid w:val="00823B79"/>
    <w:rsid w:val="00824542"/>
    <w:rsid w:val="008246A3"/>
    <w:rsid w:val="0082525D"/>
    <w:rsid w:val="00825439"/>
    <w:rsid w:val="00825FA4"/>
    <w:rsid w:val="00826031"/>
    <w:rsid w:val="00826F87"/>
    <w:rsid w:val="0083026E"/>
    <w:rsid w:val="00832423"/>
    <w:rsid w:val="00832540"/>
    <w:rsid w:val="00832D4D"/>
    <w:rsid w:val="00833B39"/>
    <w:rsid w:val="00833E7C"/>
    <w:rsid w:val="00835BC1"/>
    <w:rsid w:val="00836DEC"/>
    <w:rsid w:val="00837188"/>
    <w:rsid w:val="008376EF"/>
    <w:rsid w:val="00837BE5"/>
    <w:rsid w:val="00840279"/>
    <w:rsid w:val="008417E7"/>
    <w:rsid w:val="0084215F"/>
    <w:rsid w:val="0084529C"/>
    <w:rsid w:val="0084579C"/>
    <w:rsid w:val="00845957"/>
    <w:rsid w:val="00845D8E"/>
    <w:rsid w:val="00846122"/>
    <w:rsid w:val="008461BB"/>
    <w:rsid w:val="00846CAC"/>
    <w:rsid w:val="00846CFF"/>
    <w:rsid w:val="00847527"/>
    <w:rsid w:val="00847880"/>
    <w:rsid w:val="00847D93"/>
    <w:rsid w:val="00850220"/>
    <w:rsid w:val="0085035B"/>
    <w:rsid w:val="008509E0"/>
    <w:rsid w:val="00851AF0"/>
    <w:rsid w:val="00852C0C"/>
    <w:rsid w:val="00854455"/>
    <w:rsid w:val="00856200"/>
    <w:rsid w:val="00856D96"/>
    <w:rsid w:val="00856FDE"/>
    <w:rsid w:val="008578B5"/>
    <w:rsid w:val="00857BF1"/>
    <w:rsid w:val="008601AA"/>
    <w:rsid w:val="00860309"/>
    <w:rsid w:val="00860884"/>
    <w:rsid w:val="00861BB1"/>
    <w:rsid w:val="00861E16"/>
    <w:rsid w:val="0086312E"/>
    <w:rsid w:val="00864343"/>
    <w:rsid w:val="00865B35"/>
    <w:rsid w:val="00866658"/>
    <w:rsid w:val="00866920"/>
    <w:rsid w:val="00873A66"/>
    <w:rsid w:val="00874053"/>
    <w:rsid w:val="00875B08"/>
    <w:rsid w:val="008768CA"/>
    <w:rsid w:val="00877E1B"/>
    <w:rsid w:val="00880559"/>
    <w:rsid w:val="0088264F"/>
    <w:rsid w:val="008830B5"/>
    <w:rsid w:val="008839A3"/>
    <w:rsid w:val="00883A48"/>
    <w:rsid w:val="00884D66"/>
    <w:rsid w:val="00884E88"/>
    <w:rsid w:val="00885B8B"/>
    <w:rsid w:val="00887E32"/>
    <w:rsid w:val="00891000"/>
    <w:rsid w:val="00892538"/>
    <w:rsid w:val="00894D40"/>
    <w:rsid w:val="00895ABE"/>
    <w:rsid w:val="00896957"/>
    <w:rsid w:val="00896CB2"/>
    <w:rsid w:val="008A00BC"/>
    <w:rsid w:val="008A013A"/>
    <w:rsid w:val="008A0CAE"/>
    <w:rsid w:val="008A139D"/>
    <w:rsid w:val="008A1E3D"/>
    <w:rsid w:val="008A3F8B"/>
    <w:rsid w:val="008A526F"/>
    <w:rsid w:val="008A5838"/>
    <w:rsid w:val="008A60C6"/>
    <w:rsid w:val="008A65B7"/>
    <w:rsid w:val="008A7536"/>
    <w:rsid w:val="008A7640"/>
    <w:rsid w:val="008B005D"/>
    <w:rsid w:val="008B018E"/>
    <w:rsid w:val="008B10BD"/>
    <w:rsid w:val="008B1445"/>
    <w:rsid w:val="008B226B"/>
    <w:rsid w:val="008B5582"/>
    <w:rsid w:val="008B7D96"/>
    <w:rsid w:val="008C019C"/>
    <w:rsid w:val="008C118D"/>
    <w:rsid w:val="008C20B2"/>
    <w:rsid w:val="008C2285"/>
    <w:rsid w:val="008C26F3"/>
    <w:rsid w:val="008C2790"/>
    <w:rsid w:val="008C4764"/>
    <w:rsid w:val="008C5412"/>
    <w:rsid w:val="008C581E"/>
    <w:rsid w:val="008C5973"/>
    <w:rsid w:val="008C5ABA"/>
    <w:rsid w:val="008C5F96"/>
    <w:rsid w:val="008C5FE5"/>
    <w:rsid w:val="008C6B4D"/>
    <w:rsid w:val="008C7FB4"/>
    <w:rsid w:val="008D2615"/>
    <w:rsid w:val="008D30D5"/>
    <w:rsid w:val="008D386F"/>
    <w:rsid w:val="008D3F83"/>
    <w:rsid w:val="008D447F"/>
    <w:rsid w:val="008D5BCC"/>
    <w:rsid w:val="008D5C84"/>
    <w:rsid w:val="008D5D79"/>
    <w:rsid w:val="008D72D9"/>
    <w:rsid w:val="008E0368"/>
    <w:rsid w:val="008E0676"/>
    <w:rsid w:val="008E2417"/>
    <w:rsid w:val="008E3162"/>
    <w:rsid w:val="008E344B"/>
    <w:rsid w:val="008E4A4B"/>
    <w:rsid w:val="008E4C1C"/>
    <w:rsid w:val="008E4E0D"/>
    <w:rsid w:val="008E50C6"/>
    <w:rsid w:val="008E74A1"/>
    <w:rsid w:val="008E78F5"/>
    <w:rsid w:val="008E7CEC"/>
    <w:rsid w:val="008E7D0B"/>
    <w:rsid w:val="008F1C0D"/>
    <w:rsid w:val="008F2150"/>
    <w:rsid w:val="008F3FE8"/>
    <w:rsid w:val="008F5100"/>
    <w:rsid w:val="008F525D"/>
    <w:rsid w:val="008F5275"/>
    <w:rsid w:val="008F5311"/>
    <w:rsid w:val="008F5CBA"/>
    <w:rsid w:val="008F5DBA"/>
    <w:rsid w:val="008F6805"/>
    <w:rsid w:val="008F70A1"/>
    <w:rsid w:val="008F71B2"/>
    <w:rsid w:val="008F7D7C"/>
    <w:rsid w:val="009004A3"/>
    <w:rsid w:val="00901B9F"/>
    <w:rsid w:val="00901C14"/>
    <w:rsid w:val="00901FAD"/>
    <w:rsid w:val="0090271F"/>
    <w:rsid w:val="009050E7"/>
    <w:rsid w:val="00905A6D"/>
    <w:rsid w:val="0090699A"/>
    <w:rsid w:val="00907D29"/>
    <w:rsid w:val="00907E89"/>
    <w:rsid w:val="00910AE4"/>
    <w:rsid w:val="009113E8"/>
    <w:rsid w:val="0091169E"/>
    <w:rsid w:val="00911C0A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69DF"/>
    <w:rsid w:val="00917BC6"/>
    <w:rsid w:val="009211CE"/>
    <w:rsid w:val="009217EE"/>
    <w:rsid w:val="009235EE"/>
    <w:rsid w:val="00924571"/>
    <w:rsid w:val="009247B6"/>
    <w:rsid w:val="009271BF"/>
    <w:rsid w:val="009273F5"/>
    <w:rsid w:val="00930F8C"/>
    <w:rsid w:val="00931F89"/>
    <w:rsid w:val="0093362B"/>
    <w:rsid w:val="00933B6F"/>
    <w:rsid w:val="009348EE"/>
    <w:rsid w:val="009362D8"/>
    <w:rsid w:val="0094030A"/>
    <w:rsid w:val="00942EC2"/>
    <w:rsid w:val="00943ACC"/>
    <w:rsid w:val="00944787"/>
    <w:rsid w:val="009476F3"/>
    <w:rsid w:val="009501D8"/>
    <w:rsid w:val="00950BD4"/>
    <w:rsid w:val="00950C0C"/>
    <w:rsid w:val="0095144A"/>
    <w:rsid w:val="009528D5"/>
    <w:rsid w:val="009553B3"/>
    <w:rsid w:val="009557D1"/>
    <w:rsid w:val="009558B2"/>
    <w:rsid w:val="00956E19"/>
    <w:rsid w:val="00957805"/>
    <w:rsid w:val="00960A33"/>
    <w:rsid w:val="009610FE"/>
    <w:rsid w:val="00961B32"/>
    <w:rsid w:val="00961DE7"/>
    <w:rsid w:val="00962377"/>
    <w:rsid w:val="009639F1"/>
    <w:rsid w:val="009653EA"/>
    <w:rsid w:val="0096580B"/>
    <w:rsid w:val="00970175"/>
    <w:rsid w:val="009701CA"/>
    <w:rsid w:val="0097052C"/>
    <w:rsid w:val="009705F8"/>
    <w:rsid w:val="0097344A"/>
    <w:rsid w:val="009749E3"/>
    <w:rsid w:val="00974BB0"/>
    <w:rsid w:val="00975090"/>
    <w:rsid w:val="0097596B"/>
    <w:rsid w:val="00976D6B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7C28"/>
    <w:rsid w:val="00987F35"/>
    <w:rsid w:val="0099012B"/>
    <w:rsid w:val="00990D19"/>
    <w:rsid w:val="009911F5"/>
    <w:rsid w:val="0099220E"/>
    <w:rsid w:val="009924B6"/>
    <w:rsid w:val="00992A63"/>
    <w:rsid w:val="009931AF"/>
    <w:rsid w:val="009931D9"/>
    <w:rsid w:val="009940F1"/>
    <w:rsid w:val="00994CD6"/>
    <w:rsid w:val="00995099"/>
    <w:rsid w:val="00996EA4"/>
    <w:rsid w:val="00997174"/>
    <w:rsid w:val="009A299A"/>
    <w:rsid w:val="009A3837"/>
    <w:rsid w:val="009A5188"/>
    <w:rsid w:val="009A5436"/>
    <w:rsid w:val="009A6EA7"/>
    <w:rsid w:val="009B07CD"/>
    <w:rsid w:val="009B2745"/>
    <w:rsid w:val="009B291B"/>
    <w:rsid w:val="009B33CD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C11D8"/>
    <w:rsid w:val="009C12CB"/>
    <w:rsid w:val="009C2013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289C"/>
    <w:rsid w:val="009E323D"/>
    <w:rsid w:val="009E4E10"/>
    <w:rsid w:val="009E5724"/>
    <w:rsid w:val="009E62C1"/>
    <w:rsid w:val="009E62CF"/>
    <w:rsid w:val="009E68E4"/>
    <w:rsid w:val="009E75E5"/>
    <w:rsid w:val="009F00B5"/>
    <w:rsid w:val="009F0F58"/>
    <w:rsid w:val="009F0F91"/>
    <w:rsid w:val="009F21E0"/>
    <w:rsid w:val="009F25F4"/>
    <w:rsid w:val="009F3A68"/>
    <w:rsid w:val="009F445A"/>
    <w:rsid w:val="009F4F2C"/>
    <w:rsid w:val="009F540E"/>
    <w:rsid w:val="009F5862"/>
    <w:rsid w:val="009F5D6B"/>
    <w:rsid w:val="009F6C2B"/>
    <w:rsid w:val="009F700F"/>
    <w:rsid w:val="00A00077"/>
    <w:rsid w:val="00A0106E"/>
    <w:rsid w:val="00A01D45"/>
    <w:rsid w:val="00A01EE5"/>
    <w:rsid w:val="00A0280F"/>
    <w:rsid w:val="00A03040"/>
    <w:rsid w:val="00A0378C"/>
    <w:rsid w:val="00A0449B"/>
    <w:rsid w:val="00A053D0"/>
    <w:rsid w:val="00A05B5D"/>
    <w:rsid w:val="00A07745"/>
    <w:rsid w:val="00A10A1A"/>
    <w:rsid w:val="00A10F02"/>
    <w:rsid w:val="00A111A6"/>
    <w:rsid w:val="00A11C85"/>
    <w:rsid w:val="00A12166"/>
    <w:rsid w:val="00A12D3B"/>
    <w:rsid w:val="00A12F60"/>
    <w:rsid w:val="00A130F8"/>
    <w:rsid w:val="00A1489A"/>
    <w:rsid w:val="00A14F4E"/>
    <w:rsid w:val="00A15E8B"/>
    <w:rsid w:val="00A15F06"/>
    <w:rsid w:val="00A16CF6"/>
    <w:rsid w:val="00A1799B"/>
    <w:rsid w:val="00A17B91"/>
    <w:rsid w:val="00A215EC"/>
    <w:rsid w:val="00A22294"/>
    <w:rsid w:val="00A24507"/>
    <w:rsid w:val="00A256AB"/>
    <w:rsid w:val="00A266A9"/>
    <w:rsid w:val="00A26C57"/>
    <w:rsid w:val="00A26DE5"/>
    <w:rsid w:val="00A27024"/>
    <w:rsid w:val="00A27C5E"/>
    <w:rsid w:val="00A30675"/>
    <w:rsid w:val="00A314D8"/>
    <w:rsid w:val="00A32745"/>
    <w:rsid w:val="00A341B8"/>
    <w:rsid w:val="00A35DC5"/>
    <w:rsid w:val="00A37B63"/>
    <w:rsid w:val="00A40BB7"/>
    <w:rsid w:val="00A40E3B"/>
    <w:rsid w:val="00A42A07"/>
    <w:rsid w:val="00A43B21"/>
    <w:rsid w:val="00A47D14"/>
    <w:rsid w:val="00A51C30"/>
    <w:rsid w:val="00A527D4"/>
    <w:rsid w:val="00A53724"/>
    <w:rsid w:val="00A53EDD"/>
    <w:rsid w:val="00A54239"/>
    <w:rsid w:val="00A54623"/>
    <w:rsid w:val="00A54811"/>
    <w:rsid w:val="00A54C73"/>
    <w:rsid w:val="00A55791"/>
    <w:rsid w:val="00A567DC"/>
    <w:rsid w:val="00A56E51"/>
    <w:rsid w:val="00A57585"/>
    <w:rsid w:val="00A601BF"/>
    <w:rsid w:val="00A611E5"/>
    <w:rsid w:val="00A62320"/>
    <w:rsid w:val="00A623FB"/>
    <w:rsid w:val="00A63DF0"/>
    <w:rsid w:val="00A648BC"/>
    <w:rsid w:val="00A66A2E"/>
    <w:rsid w:val="00A67592"/>
    <w:rsid w:val="00A6782E"/>
    <w:rsid w:val="00A67A05"/>
    <w:rsid w:val="00A702F7"/>
    <w:rsid w:val="00A70420"/>
    <w:rsid w:val="00A71659"/>
    <w:rsid w:val="00A728F9"/>
    <w:rsid w:val="00A743DD"/>
    <w:rsid w:val="00A74E7D"/>
    <w:rsid w:val="00A75326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79F"/>
    <w:rsid w:val="00A84972"/>
    <w:rsid w:val="00A8618D"/>
    <w:rsid w:val="00A861B3"/>
    <w:rsid w:val="00A90114"/>
    <w:rsid w:val="00A90AE8"/>
    <w:rsid w:val="00A914D4"/>
    <w:rsid w:val="00A925AE"/>
    <w:rsid w:val="00A948AD"/>
    <w:rsid w:val="00A95594"/>
    <w:rsid w:val="00A95DBF"/>
    <w:rsid w:val="00A95E8D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D46"/>
    <w:rsid w:val="00AB0201"/>
    <w:rsid w:val="00AB13C8"/>
    <w:rsid w:val="00AB13D8"/>
    <w:rsid w:val="00AB1CE4"/>
    <w:rsid w:val="00AB2830"/>
    <w:rsid w:val="00AB299A"/>
    <w:rsid w:val="00AB2D9E"/>
    <w:rsid w:val="00AB4050"/>
    <w:rsid w:val="00AB633F"/>
    <w:rsid w:val="00AC0597"/>
    <w:rsid w:val="00AC17D5"/>
    <w:rsid w:val="00AC2961"/>
    <w:rsid w:val="00AC2D6B"/>
    <w:rsid w:val="00AC4117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4601"/>
    <w:rsid w:val="00AD6E1F"/>
    <w:rsid w:val="00AD715B"/>
    <w:rsid w:val="00AE0663"/>
    <w:rsid w:val="00AE1554"/>
    <w:rsid w:val="00AE2AD4"/>
    <w:rsid w:val="00AE351A"/>
    <w:rsid w:val="00AE3EFA"/>
    <w:rsid w:val="00AE574C"/>
    <w:rsid w:val="00AE5FC0"/>
    <w:rsid w:val="00AE618F"/>
    <w:rsid w:val="00AE7094"/>
    <w:rsid w:val="00AE710C"/>
    <w:rsid w:val="00AF031C"/>
    <w:rsid w:val="00AF0E2D"/>
    <w:rsid w:val="00AF13FB"/>
    <w:rsid w:val="00AF178C"/>
    <w:rsid w:val="00AF1ABD"/>
    <w:rsid w:val="00AF2BF9"/>
    <w:rsid w:val="00AF2E0E"/>
    <w:rsid w:val="00AF34E7"/>
    <w:rsid w:val="00AF403C"/>
    <w:rsid w:val="00AF463B"/>
    <w:rsid w:val="00AF4CEF"/>
    <w:rsid w:val="00AF5030"/>
    <w:rsid w:val="00AF53A1"/>
    <w:rsid w:val="00AF5DB0"/>
    <w:rsid w:val="00AF749D"/>
    <w:rsid w:val="00AF7BDB"/>
    <w:rsid w:val="00B01988"/>
    <w:rsid w:val="00B0198C"/>
    <w:rsid w:val="00B01BBB"/>
    <w:rsid w:val="00B03307"/>
    <w:rsid w:val="00B04325"/>
    <w:rsid w:val="00B0534A"/>
    <w:rsid w:val="00B05921"/>
    <w:rsid w:val="00B05CE4"/>
    <w:rsid w:val="00B068B3"/>
    <w:rsid w:val="00B104E1"/>
    <w:rsid w:val="00B10AD1"/>
    <w:rsid w:val="00B10F83"/>
    <w:rsid w:val="00B1135A"/>
    <w:rsid w:val="00B13205"/>
    <w:rsid w:val="00B15449"/>
    <w:rsid w:val="00B16100"/>
    <w:rsid w:val="00B16825"/>
    <w:rsid w:val="00B17332"/>
    <w:rsid w:val="00B17839"/>
    <w:rsid w:val="00B17BEA"/>
    <w:rsid w:val="00B17CBA"/>
    <w:rsid w:val="00B20CC4"/>
    <w:rsid w:val="00B21831"/>
    <w:rsid w:val="00B23757"/>
    <w:rsid w:val="00B24BAB"/>
    <w:rsid w:val="00B2578B"/>
    <w:rsid w:val="00B25EFF"/>
    <w:rsid w:val="00B26083"/>
    <w:rsid w:val="00B3015A"/>
    <w:rsid w:val="00B32172"/>
    <w:rsid w:val="00B33871"/>
    <w:rsid w:val="00B33D67"/>
    <w:rsid w:val="00B3590B"/>
    <w:rsid w:val="00B35C67"/>
    <w:rsid w:val="00B36899"/>
    <w:rsid w:val="00B370CC"/>
    <w:rsid w:val="00B375AD"/>
    <w:rsid w:val="00B41DDC"/>
    <w:rsid w:val="00B4299E"/>
    <w:rsid w:val="00B44109"/>
    <w:rsid w:val="00B44FCE"/>
    <w:rsid w:val="00B45106"/>
    <w:rsid w:val="00B467C2"/>
    <w:rsid w:val="00B46BE0"/>
    <w:rsid w:val="00B4796F"/>
    <w:rsid w:val="00B479C8"/>
    <w:rsid w:val="00B47FD1"/>
    <w:rsid w:val="00B508EB"/>
    <w:rsid w:val="00B5248F"/>
    <w:rsid w:val="00B5334C"/>
    <w:rsid w:val="00B53586"/>
    <w:rsid w:val="00B53CD5"/>
    <w:rsid w:val="00B5417B"/>
    <w:rsid w:val="00B55ED0"/>
    <w:rsid w:val="00B56858"/>
    <w:rsid w:val="00B57181"/>
    <w:rsid w:val="00B57878"/>
    <w:rsid w:val="00B57D78"/>
    <w:rsid w:val="00B603B6"/>
    <w:rsid w:val="00B6052A"/>
    <w:rsid w:val="00B60D6D"/>
    <w:rsid w:val="00B613E5"/>
    <w:rsid w:val="00B61BAD"/>
    <w:rsid w:val="00B62367"/>
    <w:rsid w:val="00B62A21"/>
    <w:rsid w:val="00B637A7"/>
    <w:rsid w:val="00B639BE"/>
    <w:rsid w:val="00B64398"/>
    <w:rsid w:val="00B6516C"/>
    <w:rsid w:val="00B6552C"/>
    <w:rsid w:val="00B65E54"/>
    <w:rsid w:val="00B67C01"/>
    <w:rsid w:val="00B709C4"/>
    <w:rsid w:val="00B71A8E"/>
    <w:rsid w:val="00B7278D"/>
    <w:rsid w:val="00B72907"/>
    <w:rsid w:val="00B74C97"/>
    <w:rsid w:val="00B7662B"/>
    <w:rsid w:val="00B777F1"/>
    <w:rsid w:val="00B80826"/>
    <w:rsid w:val="00B80CF0"/>
    <w:rsid w:val="00B80F9B"/>
    <w:rsid w:val="00B828B7"/>
    <w:rsid w:val="00B82BA7"/>
    <w:rsid w:val="00B83212"/>
    <w:rsid w:val="00B8359D"/>
    <w:rsid w:val="00B86E45"/>
    <w:rsid w:val="00B90FFD"/>
    <w:rsid w:val="00B91CA7"/>
    <w:rsid w:val="00B93CB3"/>
    <w:rsid w:val="00B96121"/>
    <w:rsid w:val="00B977C5"/>
    <w:rsid w:val="00BA0729"/>
    <w:rsid w:val="00BA1260"/>
    <w:rsid w:val="00BA22DA"/>
    <w:rsid w:val="00BA22F1"/>
    <w:rsid w:val="00BA27AF"/>
    <w:rsid w:val="00BA3E15"/>
    <w:rsid w:val="00BA4077"/>
    <w:rsid w:val="00BA44C9"/>
    <w:rsid w:val="00BA50E7"/>
    <w:rsid w:val="00BA560A"/>
    <w:rsid w:val="00BA71B3"/>
    <w:rsid w:val="00BB0B1C"/>
    <w:rsid w:val="00BB0CB8"/>
    <w:rsid w:val="00BB1014"/>
    <w:rsid w:val="00BB3958"/>
    <w:rsid w:val="00BB4023"/>
    <w:rsid w:val="00BB4D07"/>
    <w:rsid w:val="00BB50C7"/>
    <w:rsid w:val="00BC0512"/>
    <w:rsid w:val="00BC3187"/>
    <w:rsid w:val="00BC388A"/>
    <w:rsid w:val="00BC3B73"/>
    <w:rsid w:val="00BC4D5D"/>
    <w:rsid w:val="00BC5AB0"/>
    <w:rsid w:val="00BC67CE"/>
    <w:rsid w:val="00BC7DD3"/>
    <w:rsid w:val="00BD06EE"/>
    <w:rsid w:val="00BD2120"/>
    <w:rsid w:val="00BD292F"/>
    <w:rsid w:val="00BD3107"/>
    <w:rsid w:val="00BD3E49"/>
    <w:rsid w:val="00BD76CB"/>
    <w:rsid w:val="00BD7E95"/>
    <w:rsid w:val="00BE1227"/>
    <w:rsid w:val="00BE1DEA"/>
    <w:rsid w:val="00BE2178"/>
    <w:rsid w:val="00BE2455"/>
    <w:rsid w:val="00BE26EA"/>
    <w:rsid w:val="00BE297A"/>
    <w:rsid w:val="00BE2C56"/>
    <w:rsid w:val="00BE2D9A"/>
    <w:rsid w:val="00BE3445"/>
    <w:rsid w:val="00BE5FCC"/>
    <w:rsid w:val="00BE66AE"/>
    <w:rsid w:val="00BE71F1"/>
    <w:rsid w:val="00BE73EA"/>
    <w:rsid w:val="00BE7743"/>
    <w:rsid w:val="00BE7B11"/>
    <w:rsid w:val="00BF016F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F55"/>
    <w:rsid w:val="00BF6519"/>
    <w:rsid w:val="00BF6CFA"/>
    <w:rsid w:val="00BF6E3C"/>
    <w:rsid w:val="00BF7324"/>
    <w:rsid w:val="00BF7F74"/>
    <w:rsid w:val="00C01ADE"/>
    <w:rsid w:val="00C01D48"/>
    <w:rsid w:val="00C03DD7"/>
    <w:rsid w:val="00C04E52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477E"/>
    <w:rsid w:val="00C15256"/>
    <w:rsid w:val="00C15780"/>
    <w:rsid w:val="00C15BC6"/>
    <w:rsid w:val="00C167FB"/>
    <w:rsid w:val="00C176FA"/>
    <w:rsid w:val="00C1782E"/>
    <w:rsid w:val="00C212ED"/>
    <w:rsid w:val="00C21FFD"/>
    <w:rsid w:val="00C22F1A"/>
    <w:rsid w:val="00C23190"/>
    <w:rsid w:val="00C24A3D"/>
    <w:rsid w:val="00C24F55"/>
    <w:rsid w:val="00C27548"/>
    <w:rsid w:val="00C276E9"/>
    <w:rsid w:val="00C30F1A"/>
    <w:rsid w:val="00C3180D"/>
    <w:rsid w:val="00C31EDF"/>
    <w:rsid w:val="00C33079"/>
    <w:rsid w:val="00C33215"/>
    <w:rsid w:val="00C3727F"/>
    <w:rsid w:val="00C375FD"/>
    <w:rsid w:val="00C4099F"/>
    <w:rsid w:val="00C415FB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5DF"/>
    <w:rsid w:val="00C47188"/>
    <w:rsid w:val="00C504CF"/>
    <w:rsid w:val="00C50996"/>
    <w:rsid w:val="00C50E82"/>
    <w:rsid w:val="00C525B8"/>
    <w:rsid w:val="00C5266E"/>
    <w:rsid w:val="00C54A27"/>
    <w:rsid w:val="00C552C1"/>
    <w:rsid w:val="00C5532D"/>
    <w:rsid w:val="00C5790D"/>
    <w:rsid w:val="00C57E77"/>
    <w:rsid w:val="00C63A02"/>
    <w:rsid w:val="00C63E70"/>
    <w:rsid w:val="00C65B8D"/>
    <w:rsid w:val="00C65C6C"/>
    <w:rsid w:val="00C661A3"/>
    <w:rsid w:val="00C66901"/>
    <w:rsid w:val="00C67400"/>
    <w:rsid w:val="00C67A14"/>
    <w:rsid w:val="00C67B7A"/>
    <w:rsid w:val="00C67C49"/>
    <w:rsid w:val="00C70116"/>
    <w:rsid w:val="00C74AB1"/>
    <w:rsid w:val="00C75931"/>
    <w:rsid w:val="00C7722F"/>
    <w:rsid w:val="00C77630"/>
    <w:rsid w:val="00C77CFE"/>
    <w:rsid w:val="00C77D49"/>
    <w:rsid w:val="00C77D4E"/>
    <w:rsid w:val="00C82F75"/>
    <w:rsid w:val="00C8300B"/>
    <w:rsid w:val="00C83A13"/>
    <w:rsid w:val="00C85412"/>
    <w:rsid w:val="00C91AF9"/>
    <w:rsid w:val="00C91DB6"/>
    <w:rsid w:val="00C9224D"/>
    <w:rsid w:val="00C925C9"/>
    <w:rsid w:val="00C937E3"/>
    <w:rsid w:val="00C95104"/>
    <w:rsid w:val="00C9531E"/>
    <w:rsid w:val="00C96F78"/>
    <w:rsid w:val="00C97626"/>
    <w:rsid w:val="00C976E6"/>
    <w:rsid w:val="00CA110B"/>
    <w:rsid w:val="00CA24A4"/>
    <w:rsid w:val="00CA3D0C"/>
    <w:rsid w:val="00CA4DF7"/>
    <w:rsid w:val="00CA6039"/>
    <w:rsid w:val="00CA6D05"/>
    <w:rsid w:val="00CA7B7D"/>
    <w:rsid w:val="00CA7BDD"/>
    <w:rsid w:val="00CA7D8F"/>
    <w:rsid w:val="00CB044F"/>
    <w:rsid w:val="00CB1934"/>
    <w:rsid w:val="00CB1EA8"/>
    <w:rsid w:val="00CB2216"/>
    <w:rsid w:val="00CB66BA"/>
    <w:rsid w:val="00CB6B7B"/>
    <w:rsid w:val="00CB7192"/>
    <w:rsid w:val="00CC0801"/>
    <w:rsid w:val="00CC2D52"/>
    <w:rsid w:val="00CC2E54"/>
    <w:rsid w:val="00CC385B"/>
    <w:rsid w:val="00CC703D"/>
    <w:rsid w:val="00CC72D3"/>
    <w:rsid w:val="00CD00F7"/>
    <w:rsid w:val="00CD043A"/>
    <w:rsid w:val="00CD0A3B"/>
    <w:rsid w:val="00CD168C"/>
    <w:rsid w:val="00CD173E"/>
    <w:rsid w:val="00CD1A60"/>
    <w:rsid w:val="00CD1D6A"/>
    <w:rsid w:val="00CD2A9B"/>
    <w:rsid w:val="00CD2EFC"/>
    <w:rsid w:val="00CD31CF"/>
    <w:rsid w:val="00CD4C7B"/>
    <w:rsid w:val="00CD58D9"/>
    <w:rsid w:val="00CD5A3F"/>
    <w:rsid w:val="00CD5E60"/>
    <w:rsid w:val="00CD6834"/>
    <w:rsid w:val="00CE020C"/>
    <w:rsid w:val="00CE1610"/>
    <w:rsid w:val="00CE168D"/>
    <w:rsid w:val="00CE16DB"/>
    <w:rsid w:val="00CE1D02"/>
    <w:rsid w:val="00CE254B"/>
    <w:rsid w:val="00CE2E39"/>
    <w:rsid w:val="00CE36EA"/>
    <w:rsid w:val="00CE382C"/>
    <w:rsid w:val="00CE5023"/>
    <w:rsid w:val="00CE62F3"/>
    <w:rsid w:val="00CE6EBC"/>
    <w:rsid w:val="00CE7377"/>
    <w:rsid w:val="00CF0081"/>
    <w:rsid w:val="00CF195E"/>
    <w:rsid w:val="00CF29AA"/>
    <w:rsid w:val="00CF2C99"/>
    <w:rsid w:val="00CF32AF"/>
    <w:rsid w:val="00CF5CE1"/>
    <w:rsid w:val="00CF5E70"/>
    <w:rsid w:val="00CF69E0"/>
    <w:rsid w:val="00CF6ED1"/>
    <w:rsid w:val="00D00416"/>
    <w:rsid w:val="00D01024"/>
    <w:rsid w:val="00D01A37"/>
    <w:rsid w:val="00D01A6C"/>
    <w:rsid w:val="00D020C4"/>
    <w:rsid w:val="00D03152"/>
    <w:rsid w:val="00D031CB"/>
    <w:rsid w:val="00D03204"/>
    <w:rsid w:val="00D049D9"/>
    <w:rsid w:val="00D04A8F"/>
    <w:rsid w:val="00D04AB6"/>
    <w:rsid w:val="00D04AEE"/>
    <w:rsid w:val="00D06090"/>
    <w:rsid w:val="00D0644B"/>
    <w:rsid w:val="00D065E8"/>
    <w:rsid w:val="00D066F7"/>
    <w:rsid w:val="00D067AB"/>
    <w:rsid w:val="00D075B1"/>
    <w:rsid w:val="00D07A24"/>
    <w:rsid w:val="00D07BF2"/>
    <w:rsid w:val="00D07DF1"/>
    <w:rsid w:val="00D1246F"/>
    <w:rsid w:val="00D12D52"/>
    <w:rsid w:val="00D13455"/>
    <w:rsid w:val="00D13528"/>
    <w:rsid w:val="00D1517A"/>
    <w:rsid w:val="00D153C2"/>
    <w:rsid w:val="00D15E36"/>
    <w:rsid w:val="00D174D7"/>
    <w:rsid w:val="00D17E65"/>
    <w:rsid w:val="00D2114A"/>
    <w:rsid w:val="00D24BC0"/>
    <w:rsid w:val="00D253A9"/>
    <w:rsid w:val="00D25ECB"/>
    <w:rsid w:val="00D26512"/>
    <w:rsid w:val="00D30729"/>
    <w:rsid w:val="00D30BEC"/>
    <w:rsid w:val="00D327FF"/>
    <w:rsid w:val="00D352EF"/>
    <w:rsid w:val="00D353E3"/>
    <w:rsid w:val="00D36939"/>
    <w:rsid w:val="00D374ED"/>
    <w:rsid w:val="00D37635"/>
    <w:rsid w:val="00D40608"/>
    <w:rsid w:val="00D40992"/>
    <w:rsid w:val="00D413EF"/>
    <w:rsid w:val="00D417B8"/>
    <w:rsid w:val="00D42826"/>
    <w:rsid w:val="00D429E2"/>
    <w:rsid w:val="00D43C4C"/>
    <w:rsid w:val="00D442B1"/>
    <w:rsid w:val="00D456B6"/>
    <w:rsid w:val="00D45A26"/>
    <w:rsid w:val="00D46614"/>
    <w:rsid w:val="00D502C4"/>
    <w:rsid w:val="00D536E9"/>
    <w:rsid w:val="00D54625"/>
    <w:rsid w:val="00D549EB"/>
    <w:rsid w:val="00D5578B"/>
    <w:rsid w:val="00D55B5D"/>
    <w:rsid w:val="00D55F51"/>
    <w:rsid w:val="00D56D0B"/>
    <w:rsid w:val="00D57F09"/>
    <w:rsid w:val="00D60E31"/>
    <w:rsid w:val="00D63605"/>
    <w:rsid w:val="00D640F9"/>
    <w:rsid w:val="00D652C3"/>
    <w:rsid w:val="00D66DE6"/>
    <w:rsid w:val="00D66F58"/>
    <w:rsid w:val="00D67DBF"/>
    <w:rsid w:val="00D703B9"/>
    <w:rsid w:val="00D7058A"/>
    <w:rsid w:val="00D70D58"/>
    <w:rsid w:val="00D70FC9"/>
    <w:rsid w:val="00D71D01"/>
    <w:rsid w:val="00D731A3"/>
    <w:rsid w:val="00D731F8"/>
    <w:rsid w:val="00D73838"/>
    <w:rsid w:val="00D738D6"/>
    <w:rsid w:val="00D73D3B"/>
    <w:rsid w:val="00D75161"/>
    <w:rsid w:val="00D7537F"/>
    <w:rsid w:val="00D7592F"/>
    <w:rsid w:val="00D76DD6"/>
    <w:rsid w:val="00D775BB"/>
    <w:rsid w:val="00D77F55"/>
    <w:rsid w:val="00D80795"/>
    <w:rsid w:val="00D81649"/>
    <w:rsid w:val="00D816EB"/>
    <w:rsid w:val="00D81977"/>
    <w:rsid w:val="00D81985"/>
    <w:rsid w:val="00D82008"/>
    <w:rsid w:val="00D8252B"/>
    <w:rsid w:val="00D831E5"/>
    <w:rsid w:val="00D8361F"/>
    <w:rsid w:val="00D8434B"/>
    <w:rsid w:val="00D84570"/>
    <w:rsid w:val="00D8470E"/>
    <w:rsid w:val="00D84DA6"/>
    <w:rsid w:val="00D84FB7"/>
    <w:rsid w:val="00D85012"/>
    <w:rsid w:val="00D85143"/>
    <w:rsid w:val="00D85F8F"/>
    <w:rsid w:val="00D87124"/>
    <w:rsid w:val="00D87863"/>
    <w:rsid w:val="00D87E00"/>
    <w:rsid w:val="00D9023E"/>
    <w:rsid w:val="00D90A0F"/>
    <w:rsid w:val="00D9134D"/>
    <w:rsid w:val="00D9176A"/>
    <w:rsid w:val="00D9188E"/>
    <w:rsid w:val="00D91F0E"/>
    <w:rsid w:val="00D93470"/>
    <w:rsid w:val="00D9629D"/>
    <w:rsid w:val="00D96651"/>
    <w:rsid w:val="00D96D11"/>
    <w:rsid w:val="00D97478"/>
    <w:rsid w:val="00D9767F"/>
    <w:rsid w:val="00DA2673"/>
    <w:rsid w:val="00DA26C9"/>
    <w:rsid w:val="00DA3F00"/>
    <w:rsid w:val="00DA59E4"/>
    <w:rsid w:val="00DA6351"/>
    <w:rsid w:val="00DA6358"/>
    <w:rsid w:val="00DA648A"/>
    <w:rsid w:val="00DA6B75"/>
    <w:rsid w:val="00DA7A03"/>
    <w:rsid w:val="00DB1165"/>
    <w:rsid w:val="00DB1818"/>
    <w:rsid w:val="00DB3020"/>
    <w:rsid w:val="00DB42C1"/>
    <w:rsid w:val="00DB72BB"/>
    <w:rsid w:val="00DB73D9"/>
    <w:rsid w:val="00DC0B14"/>
    <w:rsid w:val="00DC1248"/>
    <w:rsid w:val="00DC1270"/>
    <w:rsid w:val="00DC16DA"/>
    <w:rsid w:val="00DC309B"/>
    <w:rsid w:val="00DC358C"/>
    <w:rsid w:val="00DC384A"/>
    <w:rsid w:val="00DC4CBF"/>
    <w:rsid w:val="00DC4DA2"/>
    <w:rsid w:val="00DC4E97"/>
    <w:rsid w:val="00DC5647"/>
    <w:rsid w:val="00DC5C4B"/>
    <w:rsid w:val="00DC7212"/>
    <w:rsid w:val="00DD0116"/>
    <w:rsid w:val="00DD1E8C"/>
    <w:rsid w:val="00DD3709"/>
    <w:rsid w:val="00DD3B1E"/>
    <w:rsid w:val="00DD4981"/>
    <w:rsid w:val="00DD4A79"/>
    <w:rsid w:val="00DD4B2D"/>
    <w:rsid w:val="00DD5DBA"/>
    <w:rsid w:val="00DD60A9"/>
    <w:rsid w:val="00DD6C4C"/>
    <w:rsid w:val="00DD71E1"/>
    <w:rsid w:val="00DD71ED"/>
    <w:rsid w:val="00DE00BF"/>
    <w:rsid w:val="00DE026E"/>
    <w:rsid w:val="00DE214C"/>
    <w:rsid w:val="00DE227E"/>
    <w:rsid w:val="00DE2CBE"/>
    <w:rsid w:val="00DE3132"/>
    <w:rsid w:val="00DE366F"/>
    <w:rsid w:val="00DE41D3"/>
    <w:rsid w:val="00DE4911"/>
    <w:rsid w:val="00DE620F"/>
    <w:rsid w:val="00DE6B4E"/>
    <w:rsid w:val="00DF06C9"/>
    <w:rsid w:val="00DF24BD"/>
    <w:rsid w:val="00DF2FBF"/>
    <w:rsid w:val="00DF4042"/>
    <w:rsid w:val="00DF44BF"/>
    <w:rsid w:val="00DF4537"/>
    <w:rsid w:val="00DF4F6B"/>
    <w:rsid w:val="00DF5154"/>
    <w:rsid w:val="00DF5884"/>
    <w:rsid w:val="00DF62A4"/>
    <w:rsid w:val="00DF68B1"/>
    <w:rsid w:val="00DF68B4"/>
    <w:rsid w:val="00DF731D"/>
    <w:rsid w:val="00DF7551"/>
    <w:rsid w:val="00DF76A7"/>
    <w:rsid w:val="00DF7E0B"/>
    <w:rsid w:val="00E007D2"/>
    <w:rsid w:val="00E00DDC"/>
    <w:rsid w:val="00E012AD"/>
    <w:rsid w:val="00E0150A"/>
    <w:rsid w:val="00E01FB7"/>
    <w:rsid w:val="00E023A1"/>
    <w:rsid w:val="00E02B6C"/>
    <w:rsid w:val="00E037EE"/>
    <w:rsid w:val="00E03AFA"/>
    <w:rsid w:val="00E055FC"/>
    <w:rsid w:val="00E061EE"/>
    <w:rsid w:val="00E06FFD"/>
    <w:rsid w:val="00E07344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9DD"/>
    <w:rsid w:val="00E17F0B"/>
    <w:rsid w:val="00E2036A"/>
    <w:rsid w:val="00E20B38"/>
    <w:rsid w:val="00E20EE7"/>
    <w:rsid w:val="00E21859"/>
    <w:rsid w:val="00E21B8C"/>
    <w:rsid w:val="00E22E24"/>
    <w:rsid w:val="00E2371C"/>
    <w:rsid w:val="00E23AA4"/>
    <w:rsid w:val="00E23C9E"/>
    <w:rsid w:val="00E24059"/>
    <w:rsid w:val="00E24A7E"/>
    <w:rsid w:val="00E24B18"/>
    <w:rsid w:val="00E269ED"/>
    <w:rsid w:val="00E26B34"/>
    <w:rsid w:val="00E26B3A"/>
    <w:rsid w:val="00E275A0"/>
    <w:rsid w:val="00E275D4"/>
    <w:rsid w:val="00E30F66"/>
    <w:rsid w:val="00E31985"/>
    <w:rsid w:val="00E32518"/>
    <w:rsid w:val="00E32853"/>
    <w:rsid w:val="00E33411"/>
    <w:rsid w:val="00E3344B"/>
    <w:rsid w:val="00E33516"/>
    <w:rsid w:val="00E35170"/>
    <w:rsid w:val="00E35A6E"/>
    <w:rsid w:val="00E3621C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69DF"/>
    <w:rsid w:val="00E500C9"/>
    <w:rsid w:val="00E51BEF"/>
    <w:rsid w:val="00E53643"/>
    <w:rsid w:val="00E54C8F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35E0"/>
    <w:rsid w:val="00E738AE"/>
    <w:rsid w:val="00E746E7"/>
    <w:rsid w:val="00E753C6"/>
    <w:rsid w:val="00E77645"/>
    <w:rsid w:val="00E77A84"/>
    <w:rsid w:val="00E81260"/>
    <w:rsid w:val="00E81EEF"/>
    <w:rsid w:val="00E821B8"/>
    <w:rsid w:val="00E83E65"/>
    <w:rsid w:val="00E849ED"/>
    <w:rsid w:val="00E8517E"/>
    <w:rsid w:val="00E85C26"/>
    <w:rsid w:val="00E85E84"/>
    <w:rsid w:val="00E87874"/>
    <w:rsid w:val="00E912ED"/>
    <w:rsid w:val="00E924BA"/>
    <w:rsid w:val="00E9329C"/>
    <w:rsid w:val="00E93F4C"/>
    <w:rsid w:val="00E94532"/>
    <w:rsid w:val="00E94558"/>
    <w:rsid w:val="00E94CDE"/>
    <w:rsid w:val="00E9643D"/>
    <w:rsid w:val="00E970BE"/>
    <w:rsid w:val="00E97731"/>
    <w:rsid w:val="00EA0470"/>
    <w:rsid w:val="00EA0845"/>
    <w:rsid w:val="00EA0B4E"/>
    <w:rsid w:val="00EA14EE"/>
    <w:rsid w:val="00EA1F26"/>
    <w:rsid w:val="00EA23DE"/>
    <w:rsid w:val="00EA2576"/>
    <w:rsid w:val="00EA3F11"/>
    <w:rsid w:val="00EA48D2"/>
    <w:rsid w:val="00EA62A7"/>
    <w:rsid w:val="00EA679A"/>
    <w:rsid w:val="00EA6F94"/>
    <w:rsid w:val="00EA74D4"/>
    <w:rsid w:val="00EA77F9"/>
    <w:rsid w:val="00EA7CFF"/>
    <w:rsid w:val="00EB05ED"/>
    <w:rsid w:val="00EB1D52"/>
    <w:rsid w:val="00EB3492"/>
    <w:rsid w:val="00EB6298"/>
    <w:rsid w:val="00EB6DD5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E44"/>
    <w:rsid w:val="00EC6725"/>
    <w:rsid w:val="00EC67C9"/>
    <w:rsid w:val="00EC74AC"/>
    <w:rsid w:val="00EC7885"/>
    <w:rsid w:val="00ED17F0"/>
    <w:rsid w:val="00ED2FAF"/>
    <w:rsid w:val="00ED37CE"/>
    <w:rsid w:val="00ED3F4B"/>
    <w:rsid w:val="00ED64C6"/>
    <w:rsid w:val="00ED798D"/>
    <w:rsid w:val="00EE03A5"/>
    <w:rsid w:val="00EE2AD9"/>
    <w:rsid w:val="00EE34E0"/>
    <w:rsid w:val="00EE3CB3"/>
    <w:rsid w:val="00EE6E5A"/>
    <w:rsid w:val="00EE712E"/>
    <w:rsid w:val="00EE7F40"/>
    <w:rsid w:val="00EF0C22"/>
    <w:rsid w:val="00EF11D2"/>
    <w:rsid w:val="00EF2701"/>
    <w:rsid w:val="00EF2B0B"/>
    <w:rsid w:val="00EF2C93"/>
    <w:rsid w:val="00EF31DA"/>
    <w:rsid w:val="00EF35E0"/>
    <w:rsid w:val="00EF3C8E"/>
    <w:rsid w:val="00EF5296"/>
    <w:rsid w:val="00EF58B9"/>
    <w:rsid w:val="00EF63AF"/>
    <w:rsid w:val="00EF6498"/>
    <w:rsid w:val="00EF7096"/>
    <w:rsid w:val="00EF7755"/>
    <w:rsid w:val="00F001BE"/>
    <w:rsid w:val="00F0092F"/>
    <w:rsid w:val="00F00B1F"/>
    <w:rsid w:val="00F00C6F"/>
    <w:rsid w:val="00F01175"/>
    <w:rsid w:val="00F0122C"/>
    <w:rsid w:val="00F01235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20FC"/>
    <w:rsid w:val="00F1216B"/>
    <w:rsid w:val="00F122BF"/>
    <w:rsid w:val="00F1409D"/>
    <w:rsid w:val="00F14A5D"/>
    <w:rsid w:val="00F157A7"/>
    <w:rsid w:val="00F15A72"/>
    <w:rsid w:val="00F16D81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210A"/>
    <w:rsid w:val="00F22308"/>
    <w:rsid w:val="00F2270A"/>
    <w:rsid w:val="00F22841"/>
    <w:rsid w:val="00F23480"/>
    <w:rsid w:val="00F248B1"/>
    <w:rsid w:val="00F254A3"/>
    <w:rsid w:val="00F25624"/>
    <w:rsid w:val="00F25A0C"/>
    <w:rsid w:val="00F25D9A"/>
    <w:rsid w:val="00F27E65"/>
    <w:rsid w:val="00F33334"/>
    <w:rsid w:val="00F334B7"/>
    <w:rsid w:val="00F3581E"/>
    <w:rsid w:val="00F3679B"/>
    <w:rsid w:val="00F37280"/>
    <w:rsid w:val="00F37315"/>
    <w:rsid w:val="00F37743"/>
    <w:rsid w:val="00F37850"/>
    <w:rsid w:val="00F37B6D"/>
    <w:rsid w:val="00F404E5"/>
    <w:rsid w:val="00F43306"/>
    <w:rsid w:val="00F43BE8"/>
    <w:rsid w:val="00F44504"/>
    <w:rsid w:val="00F449B4"/>
    <w:rsid w:val="00F44D4B"/>
    <w:rsid w:val="00F45EE0"/>
    <w:rsid w:val="00F46212"/>
    <w:rsid w:val="00F46257"/>
    <w:rsid w:val="00F4674F"/>
    <w:rsid w:val="00F50BA2"/>
    <w:rsid w:val="00F52C17"/>
    <w:rsid w:val="00F52CB1"/>
    <w:rsid w:val="00F5432B"/>
    <w:rsid w:val="00F54385"/>
    <w:rsid w:val="00F547D4"/>
    <w:rsid w:val="00F54A3D"/>
    <w:rsid w:val="00F5667A"/>
    <w:rsid w:val="00F56C06"/>
    <w:rsid w:val="00F56FAC"/>
    <w:rsid w:val="00F5768F"/>
    <w:rsid w:val="00F60767"/>
    <w:rsid w:val="00F6093C"/>
    <w:rsid w:val="00F615FC"/>
    <w:rsid w:val="00F63708"/>
    <w:rsid w:val="00F63807"/>
    <w:rsid w:val="00F6434E"/>
    <w:rsid w:val="00F653B8"/>
    <w:rsid w:val="00F654BA"/>
    <w:rsid w:val="00F659E2"/>
    <w:rsid w:val="00F66B2C"/>
    <w:rsid w:val="00F66BB1"/>
    <w:rsid w:val="00F66BFE"/>
    <w:rsid w:val="00F67233"/>
    <w:rsid w:val="00F677B9"/>
    <w:rsid w:val="00F701D4"/>
    <w:rsid w:val="00F73FFA"/>
    <w:rsid w:val="00F749E2"/>
    <w:rsid w:val="00F74F60"/>
    <w:rsid w:val="00F7513B"/>
    <w:rsid w:val="00F754FF"/>
    <w:rsid w:val="00F75C4B"/>
    <w:rsid w:val="00F76F8F"/>
    <w:rsid w:val="00F77EEC"/>
    <w:rsid w:val="00F801FD"/>
    <w:rsid w:val="00F8057A"/>
    <w:rsid w:val="00F80C46"/>
    <w:rsid w:val="00F81044"/>
    <w:rsid w:val="00F817D3"/>
    <w:rsid w:val="00F81B23"/>
    <w:rsid w:val="00F834A4"/>
    <w:rsid w:val="00F8499D"/>
    <w:rsid w:val="00F85F00"/>
    <w:rsid w:val="00F8769B"/>
    <w:rsid w:val="00F877F7"/>
    <w:rsid w:val="00F90608"/>
    <w:rsid w:val="00F90CF7"/>
    <w:rsid w:val="00F91559"/>
    <w:rsid w:val="00F92207"/>
    <w:rsid w:val="00F92557"/>
    <w:rsid w:val="00F93232"/>
    <w:rsid w:val="00F93416"/>
    <w:rsid w:val="00F93A72"/>
    <w:rsid w:val="00F93AF2"/>
    <w:rsid w:val="00F95081"/>
    <w:rsid w:val="00F978F9"/>
    <w:rsid w:val="00FA1266"/>
    <w:rsid w:val="00FA1F96"/>
    <w:rsid w:val="00FA2A7A"/>
    <w:rsid w:val="00FA32DD"/>
    <w:rsid w:val="00FA48ED"/>
    <w:rsid w:val="00FA53B2"/>
    <w:rsid w:val="00FA592F"/>
    <w:rsid w:val="00FA716A"/>
    <w:rsid w:val="00FA72F8"/>
    <w:rsid w:val="00FA798C"/>
    <w:rsid w:val="00FB08B6"/>
    <w:rsid w:val="00FB0B69"/>
    <w:rsid w:val="00FB18AC"/>
    <w:rsid w:val="00FB2380"/>
    <w:rsid w:val="00FB3F1F"/>
    <w:rsid w:val="00FB40FE"/>
    <w:rsid w:val="00FB575E"/>
    <w:rsid w:val="00FB6A2E"/>
    <w:rsid w:val="00FB6D69"/>
    <w:rsid w:val="00FB6ED7"/>
    <w:rsid w:val="00FB7BA7"/>
    <w:rsid w:val="00FC0091"/>
    <w:rsid w:val="00FC0F13"/>
    <w:rsid w:val="00FC1192"/>
    <w:rsid w:val="00FC2286"/>
    <w:rsid w:val="00FC2CF4"/>
    <w:rsid w:val="00FC346E"/>
    <w:rsid w:val="00FC36D2"/>
    <w:rsid w:val="00FC4447"/>
    <w:rsid w:val="00FC4DDA"/>
    <w:rsid w:val="00FC4EC6"/>
    <w:rsid w:val="00FD059A"/>
    <w:rsid w:val="00FD090D"/>
    <w:rsid w:val="00FD0BA7"/>
    <w:rsid w:val="00FD1351"/>
    <w:rsid w:val="00FD2018"/>
    <w:rsid w:val="00FD3230"/>
    <w:rsid w:val="00FD3A52"/>
    <w:rsid w:val="00FD50D0"/>
    <w:rsid w:val="00FD561A"/>
    <w:rsid w:val="00FD6922"/>
    <w:rsid w:val="00FD708E"/>
    <w:rsid w:val="00FE0269"/>
    <w:rsid w:val="00FE1AFA"/>
    <w:rsid w:val="00FE26BF"/>
    <w:rsid w:val="00FE2D41"/>
    <w:rsid w:val="00FE325C"/>
    <w:rsid w:val="00FE3765"/>
    <w:rsid w:val="00FE562A"/>
    <w:rsid w:val="00FE5A02"/>
    <w:rsid w:val="00FF0340"/>
    <w:rsid w:val="00FF0ACF"/>
    <w:rsid w:val="00FF1A76"/>
    <w:rsid w:val="00FF2495"/>
    <w:rsid w:val="00FF2B1A"/>
    <w:rsid w:val="00FF2F15"/>
    <w:rsid w:val="00FF323F"/>
    <w:rsid w:val="00FF350E"/>
    <w:rsid w:val="00FF3746"/>
    <w:rsid w:val="00FF433C"/>
    <w:rsid w:val="00FF45F2"/>
    <w:rsid w:val="00FF4921"/>
    <w:rsid w:val="00FF4999"/>
    <w:rsid w:val="00FF4C2F"/>
    <w:rsid w:val="00FF5235"/>
    <w:rsid w:val="00FF59B2"/>
    <w:rsid w:val="00FF6431"/>
    <w:rsid w:val="00FF6AF1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2707E653-2B84-4692-94DB-8EDFC8BF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5AIRPNAIUNRU-1156379521-2402</_dlc_DocId>
    <_dlc_DocIdUrl xmlns="71c5aaf6-e6ce-465b-b873-5148d2a4c105">
      <Url>https://nokia.sharepoint.com/sites/c5g/e2earch/_layouts/15/DocIdRedir.aspx?ID=5AIRPNAIUNRU-1156379521-2402</Url>
      <Description>5AIRPNAIUNRU-1156379521-2402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9A7AD0D-9C68-4095-A776-F8651F6F2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651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10047</CharactersWithSpaces>
  <SharedDoc>false</SharedDoc>
  <HLinks>
    <vt:vector size="6" baseType="variant">
      <vt:variant>
        <vt:i4>5898297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https://www.3gpp.org/ftp/tsg_ran/WG3_Iu/TSGR3_112-e/Inbox/Drafts/Chairmans_Notes/RAN3_112-e_agenda_with_Tdocs20210527_EOM2.zip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217</cp:revision>
  <cp:lastPrinted>2017-09-21T21:18:00Z</cp:lastPrinted>
  <dcterms:created xsi:type="dcterms:W3CDTF">2021-07-27T23:16:00Z</dcterms:created>
  <dcterms:modified xsi:type="dcterms:W3CDTF">2021-08-05T18:16:00Z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a1acc638-b1a1-4f12-8046-922639bf3bf6</vt:lpwstr>
  </property>
</Properties>
</file>